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F4C2" w14:textId="07E4A70E" w:rsidR="005C364E" w:rsidRPr="00CF09A7" w:rsidRDefault="00842746" w:rsidP="00842746">
      <w:pPr>
        <w:rPr>
          <w:b/>
          <w:sz w:val="24"/>
          <w:szCs w:val="24"/>
        </w:rPr>
      </w:pPr>
      <w:r w:rsidRPr="005C364E">
        <w:rPr>
          <w:b/>
          <w:sz w:val="24"/>
          <w:szCs w:val="24"/>
        </w:rPr>
        <w:t>Prior to workshop . . .</w:t>
      </w:r>
      <w:r w:rsidR="00525993" w:rsidRPr="005C364E">
        <w:rPr>
          <w:b/>
          <w:sz w:val="24"/>
          <w:szCs w:val="24"/>
        </w:rPr>
        <w:t xml:space="preserve"> Look up your State </w:t>
      </w:r>
      <w:r w:rsidR="00050C34" w:rsidRPr="005C364E">
        <w:rPr>
          <w:b/>
          <w:sz w:val="24"/>
          <w:szCs w:val="24"/>
        </w:rPr>
        <w:t>R</w:t>
      </w:r>
      <w:r w:rsidR="00525993" w:rsidRPr="005C364E">
        <w:rPr>
          <w:b/>
          <w:sz w:val="24"/>
          <w:szCs w:val="24"/>
        </w:rPr>
        <w:t>epresentative and Senator</w:t>
      </w:r>
      <w:r w:rsidR="005C364E">
        <w:rPr>
          <w:b/>
          <w:sz w:val="24"/>
          <w:szCs w:val="24"/>
        </w:rPr>
        <w:t xml:space="preserve"> . . .</w:t>
      </w:r>
      <w:r w:rsidR="005C364E" w:rsidRPr="00CF09A7">
        <w:rPr>
          <w:b/>
          <w:sz w:val="24"/>
          <w:szCs w:val="24"/>
        </w:rPr>
        <w:t>Cru</w:t>
      </w:r>
      <w:r w:rsidR="00A21E6A">
        <w:rPr>
          <w:b/>
          <w:sz w:val="24"/>
          <w:szCs w:val="24"/>
        </w:rPr>
        <w:t>i</w:t>
      </w:r>
      <w:r w:rsidR="005C364E" w:rsidRPr="00CF09A7">
        <w:rPr>
          <w:b/>
          <w:sz w:val="24"/>
          <w:szCs w:val="24"/>
        </w:rPr>
        <w:t>se through the Kan</w:t>
      </w:r>
      <w:r w:rsidR="00A21E6A">
        <w:rPr>
          <w:b/>
          <w:sz w:val="24"/>
          <w:szCs w:val="24"/>
        </w:rPr>
        <w:t>s</w:t>
      </w:r>
      <w:r w:rsidR="005C364E" w:rsidRPr="00CF09A7">
        <w:rPr>
          <w:b/>
          <w:sz w:val="24"/>
          <w:szCs w:val="24"/>
        </w:rPr>
        <w:t xml:space="preserve">as Legislature’s Website to learn about your Legislators and </w:t>
      </w:r>
      <w:r w:rsidR="00CF09A7" w:rsidRPr="00CF09A7">
        <w:rPr>
          <w:b/>
          <w:sz w:val="24"/>
          <w:szCs w:val="24"/>
        </w:rPr>
        <w:t>How the Legislature Operates</w:t>
      </w:r>
    </w:p>
    <w:p w14:paraId="5A8FFBF1" w14:textId="3CE2F2F4" w:rsidR="00525993" w:rsidRDefault="00525993" w:rsidP="00CF09A7">
      <w:pPr>
        <w:spacing w:after="120"/>
      </w:pPr>
      <w:r>
        <w:t xml:space="preserve">If you do not know your state representative or senator and their districts, </w:t>
      </w:r>
      <w:r w:rsidRPr="00525993">
        <w:rPr>
          <w:b/>
        </w:rPr>
        <w:t>please find this information before registering for the workshop as you will need to provide this information</w:t>
      </w:r>
      <w:r>
        <w:t xml:space="preserve">. See link to the Kansas Legislature website below. If you are not a Kansas resident, </w:t>
      </w:r>
      <w:r w:rsidR="00CF09A7">
        <w:t xml:space="preserve">you are welcome to go on legislative visits or </w:t>
      </w:r>
      <w:r>
        <w:t xml:space="preserve">please plan to attend a standing committee meeting(s) and/or the Senate Session or take a tour of the Capitol. You can indicate on the registration form if you would like to participate in a meeting with a legislator. </w:t>
      </w:r>
    </w:p>
    <w:p w14:paraId="171FFB1E" w14:textId="53DDF7FF" w:rsidR="00842746" w:rsidRPr="000A3370" w:rsidRDefault="00842746" w:rsidP="008A73B8">
      <w:pPr>
        <w:spacing w:after="60"/>
        <w:ind w:left="360" w:hanging="360"/>
      </w:pPr>
      <w:r w:rsidRPr="000A3370">
        <w:t xml:space="preserve">Review the Kansas Legislature’s Web site at </w:t>
      </w:r>
      <w:hyperlink r:id="rId7" w:history="1">
        <w:r w:rsidRPr="000A3370">
          <w:rPr>
            <w:rStyle w:val="Hyperlink"/>
          </w:rPr>
          <w:t>www.kslegislature.org</w:t>
        </w:r>
      </w:hyperlink>
    </w:p>
    <w:p w14:paraId="40F16066" w14:textId="52E6B1BD" w:rsidR="008A73B8" w:rsidRDefault="00842746" w:rsidP="00AE15D0">
      <w:pPr>
        <w:pStyle w:val="ListParagraph"/>
        <w:numPr>
          <w:ilvl w:val="0"/>
          <w:numId w:val="2"/>
        </w:numPr>
        <w:ind w:left="540"/>
      </w:pPr>
      <w:r w:rsidRPr="000A3370">
        <w:t xml:space="preserve">Use the </w:t>
      </w:r>
      <w:r w:rsidRPr="00D46202">
        <w:rPr>
          <w:b/>
        </w:rPr>
        <w:t>Find Your Legislator</w:t>
      </w:r>
      <w:r w:rsidRPr="000A3370">
        <w:t xml:space="preserve"> search function </w:t>
      </w:r>
      <w:r w:rsidR="00A53338">
        <w:t xml:space="preserve">in the left navigation panel </w:t>
      </w:r>
      <w:r w:rsidRPr="000A3370">
        <w:t>to identify your legislators based on where you live</w:t>
      </w:r>
      <w:r w:rsidR="00A53338">
        <w:t xml:space="preserve"> (out of state students living in Kansas)</w:t>
      </w:r>
      <w:r w:rsidR="008A73B8">
        <w:t xml:space="preserve"> or your </w:t>
      </w:r>
      <w:r w:rsidRPr="000A3370">
        <w:t>legal address for voting</w:t>
      </w:r>
      <w:r w:rsidR="008A73B8">
        <w:t xml:space="preserve"> purposes</w:t>
      </w:r>
      <w:r w:rsidRPr="000A3370">
        <w:t>.</w:t>
      </w:r>
    </w:p>
    <w:p w14:paraId="070C133B" w14:textId="14B531FC" w:rsidR="008A73B8" w:rsidRDefault="008A73B8" w:rsidP="00AE15D0">
      <w:pPr>
        <w:pStyle w:val="ListParagraph"/>
        <w:numPr>
          <w:ilvl w:val="1"/>
          <w:numId w:val="2"/>
        </w:numPr>
        <w:ind w:left="1080"/>
      </w:pPr>
      <w:r>
        <w:t xml:space="preserve">Click on </w:t>
      </w:r>
      <w:r w:rsidR="00CF09A7">
        <w:t>“</w:t>
      </w:r>
      <w:r>
        <w:t xml:space="preserve">Search by your address” to go to the “Open States” website. </w:t>
      </w:r>
    </w:p>
    <w:p w14:paraId="668154B1" w14:textId="5D0CAFB4" w:rsidR="00CF09A7" w:rsidRDefault="00CF09A7" w:rsidP="00AE15D0">
      <w:pPr>
        <w:pStyle w:val="ListParagraph"/>
        <w:numPr>
          <w:ilvl w:val="1"/>
          <w:numId w:val="2"/>
        </w:numPr>
        <w:spacing w:after="0"/>
        <w:ind w:left="1080"/>
        <w:contextualSpacing w:val="0"/>
      </w:pPr>
      <w:r>
        <w:t xml:space="preserve">Click on “Search” (do not click on </w:t>
      </w:r>
      <w:r w:rsidR="0078105E">
        <w:t xml:space="preserve">a </w:t>
      </w:r>
      <w:r>
        <w:t>state first)</w:t>
      </w:r>
      <w:r w:rsidR="0078105E">
        <w:t>. E</w:t>
      </w:r>
      <w:r>
        <w:t>nter full address and click Search</w:t>
      </w:r>
      <w:r w:rsidR="0078105E">
        <w:t xml:space="preserve"> by Address</w:t>
      </w:r>
      <w:r>
        <w:t>.</w:t>
      </w:r>
    </w:p>
    <w:p w14:paraId="3966D16F" w14:textId="414AE45B" w:rsidR="00CF09A7" w:rsidRDefault="00CF09A7" w:rsidP="00AE15D0">
      <w:pPr>
        <w:pStyle w:val="ListParagraph"/>
        <w:numPr>
          <w:ilvl w:val="1"/>
          <w:numId w:val="2"/>
        </w:numPr>
        <w:spacing w:after="60"/>
        <w:ind w:left="1080"/>
        <w:contextualSpacing w:val="0"/>
      </w:pPr>
      <w:r>
        <w:t xml:space="preserve">The Kansas State Senator and Representative for the address entered are listed. “Upper Chamber” is the Senate and “Lower Chamber” is the House. The map to the right outlines the district boundaries (can also view on the legislator’s page on the Legislature’s website.  </w:t>
      </w:r>
    </w:p>
    <w:p w14:paraId="46370FD7" w14:textId="0B1EC480" w:rsidR="00842746" w:rsidRDefault="00CF09A7" w:rsidP="00AE15D0">
      <w:pPr>
        <w:pStyle w:val="ListParagraph"/>
        <w:numPr>
          <w:ilvl w:val="0"/>
          <w:numId w:val="2"/>
        </w:numPr>
        <w:ind w:left="540"/>
      </w:pPr>
      <w:r>
        <w:t xml:space="preserve">Return to the </w:t>
      </w:r>
      <w:r w:rsidR="00AE15D0">
        <w:t xml:space="preserve">Kansas Legislature website - </w:t>
      </w:r>
      <w:r w:rsidR="00842746">
        <w:t xml:space="preserve">Review </w:t>
      </w:r>
      <w:r w:rsidR="00AE15D0">
        <w:t xml:space="preserve">the </w:t>
      </w:r>
      <w:r w:rsidR="00842746">
        <w:t>Tabs at top.</w:t>
      </w:r>
    </w:p>
    <w:p w14:paraId="49677E5A" w14:textId="77777777" w:rsidR="000A2E93" w:rsidRDefault="00842746" w:rsidP="00AE15D0">
      <w:pPr>
        <w:pStyle w:val="ListParagraph"/>
        <w:numPr>
          <w:ilvl w:val="1"/>
          <w:numId w:val="2"/>
        </w:numPr>
        <w:ind w:left="1080"/>
      </w:pPr>
      <w:r>
        <w:t xml:space="preserve">In </w:t>
      </w:r>
      <w:r w:rsidRPr="002A4320">
        <w:rPr>
          <w:b/>
        </w:rPr>
        <w:t>Legislators</w:t>
      </w:r>
      <w:r>
        <w:t>, click on the “House Roster” or “Senate Roster”.</w:t>
      </w:r>
    </w:p>
    <w:p w14:paraId="226714F8" w14:textId="77777777" w:rsidR="000A2E93" w:rsidRDefault="00842746" w:rsidP="00AE15D0">
      <w:pPr>
        <w:pStyle w:val="ListParagraph"/>
        <w:numPr>
          <w:ilvl w:val="2"/>
          <w:numId w:val="2"/>
        </w:numPr>
        <w:ind w:left="1620"/>
      </w:pPr>
      <w:r>
        <w:t xml:space="preserve">Find your legislator and click on his or her name. </w:t>
      </w:r>
    </w:p>
    <w:p w14:paraId="679C3280" w14:textId="6A3E2605" w:rsidR="00842746" w:rsidRDefault="00842746" w:rsidP="00AE15D0">
      <w:pPr>
        <w:pStyle w:val="ListParagraph"/>
        <w:numPr>
          <w:ilvl w:val="2"/>
          <w:numId w:val="2"/>
        </w:numPr>
        <w:ind w:left="1620"/>
      </w:pPr>
      <w:r>
        <w:t>Here you will learn information about the legislator, e.g., contact information, party affiliation, seat in House or Senate</w:t>
      </w:r>
      <w:r w:rsidR="008A73B8">
        <w:t xml:space="preserve"> chamber</w:t>
      </w:r>
      <w:r>
        <w:t xml:space="preserve">, committee memberships, some personal information. </w:t>
      </w:r>
    </w:p>
    <w:p w14:paraId="6E4A527B" w14:textId="77777777" w:rsidR="00842746" w:rsidRDefault="00842746" w:rsidP="00AE15D0">
      <w:pPr>
        <w:pStyle w:val="ListParagraph"/>
        <w:numPr>
          <w:ilvl w:val="1"/>
          <w:numId w:val="2"/>
        </w:numPr>
        <w:ind w:left="1080"/>
      </w:pPr>
      <w:r>
        <w:t xml:space="preserve">In </w:t>
      </w:r>
      <w:r w:rsidRPr="002A4320">
        <w:rPr>
          <w:b/>
        </w:rPr>
        <w:t>House</w:t>
      </w:r>
      <w:r>
        <w:t xml:space="preserve"> and </w:t>
      </w:r>
      <w:r w:rsidRPr="002A4320">
        <w:rPr>
          <w:b/>
        </w:rPr>
        <w:t>Senate</w:t>
      </w:r>
      <w:r>
        <w:t xml:space="preserve">, click on “Seating Chart”. Hover over number on seat to see picture of legislator or senator with name. </w:t>
      </w:r>
    </w:p>
    <w:p w14:paraId="344B2DCC" w14:textId="6C9B56BB" w:rsidR="000A2E93" w:rsidRDefault="00842746" w:rsidP="00AE15D0">
      <w:pPr>
        <w:pStyle w:val="ListParagraph"/>
        <w:numPr>
          <w:ilvl w:val="1"/>
          <w:numId w:val="2"/>
        </w:numPr>
        <w:ind w:left="1080"/>
      </w:pPr>
      <w:r>
        <w:t xml:space="preserve">In </w:t>
      </w:r>
      <w:r w:rsidRPr="002A4320">
        <w:rPr>
          <w:b/>
        </w:rPr>
        <w:t>Committees</w:t>
      </w:r>
      <w:r w:rsidR="00B87FBE">
        <w:rPr>
          <w:b/>
        </w:rPr>
        <w:t>,</w:t>
      </w:r>
      <w:r w:rsidRPr="002A4320">
        <w:rPr>
          <w:b/>
        </w:rPr>
        <w:t xml:space="preserve"> </w:t>
      </w:r>
      <w:r>
        <w:t>select “Standing Committees”. Both the House and Senate Committees are displayed.</w:t>
      </w:r>
    </w:p>
    <w:p w14:paraId="4328C15A" w14:textId="057FD1D9" w:rsidR="000A2E93" w:rsidRDefault="00842746" w:rsidP="0078105E">
      <w:pPr>
        <w:pStyle w:val="ListParagraph"/>
        <w:numPr>
          <w:ilvl w:val="2"/>
          <w:numId w:val="2"/>
        </w:numPr>
        <w:ind w:left="1620"/>
      </w:pPr>
      <w:r>
        <w:t xml:space="preserve">Look at the </w:t>
      </w:r>
      <w:r w:rsidRPr="000A2E93">
        <w:rPr>
          <w:b/>
        </w:rPr>
        <w:t>House Standing Committee on Health and Human Services</w:t>
      </w:r>
      <w:r>
        <w:t xml:space="preserve"> and the </w:t>
      </w:r>
      <w:r w:rsidRPr="000A2E93">
        <w:rPr>
          <w:b/>
        </w:rPr>
        <w:t>Senate Standing Committee on Public Health and Welfare</w:t>
      </w:r>
      <w:r>
        <w:t xml:space="preserve">. </w:t>
      </w:r>
    </w:p>
    <w:p w14:paraId="0D8E7629" w14:textId="77777777" w:rsidR="000A2E93" w:rsidRDefault="00842746" w:rsidP="0078105E">
      <w:pPr>
        <w:pStyle w:val="ListParagraph"/>
        <w:numPr>
          <w:ilvl w:val="2"/>
          <w:numId w:val="2"/>
        </w:numPr>
        <w:ind w:left="1620"/>
      </w:pPr>
      <w:r>
        <w:t xml:space="preserve">Review committee membership; look to see if your representative or senator is a member. </w:t>
      </w:r>
    </w:p>
    <w:p w14:paraId="2D57BBEB" w14:textId="77F5225F" w:rsidR="000A2E93" w:rsidRDefault="00842746" w:rsidP="0078105E">
      <w:pPr>
        <w:pStyle w:val="ListParagraph"/>
        <w:numPr>
          <w:ilvl w:val="2"/>
          <w:numId w:val="2"/>
        </w:numPr>
        <w:ind w:left="1620"/>
      </w:pPr>
      <w:r>
        <w:t>Review the list of bills that the committee introduced and/or that have been referred to the committee.</w:t>
      </w:r>
      <w:bookmarkStart w:id="0" w:name="_GoBack"/>
      <w:bookmarkEnd w:id="0"/>
    </w:p>
    <w:p w14:paraId="19D0E29E" w14:textId="2CFC9AB8" w:rsidR="00842746" w:rsidRDefault="00842746" w:rsidP="0078105E">
      <w:pPr>
        <w:pStyle w:val="ListParagraph"/>
        <w:numPr>
          <w:ilvl w:val="2"/>
          <w:numId w:val="2"/>
        </w:numPr>
        <w:ind w:left="1620"/>
      </w:pPr>
      <w:r>
        <w:t>Check any other committees of interest</w:t>
      </w:r>
      <w:r w:rsidR="00053D15">
        <w:t>, e.g., House Standing Committee on Taxation</w:t>
      </w:r>
      <w:r w:rsidR="0078105E">
        <w:t xml:space="preserve"> or Senate Standing Committee on Assessment and Taxation</w:t>
      </w:r>
      <w:r w:rsidR="00053D15">
        <w:t xml:space="preserve"> </w:t>
      </w:r>
      <w:r w:rsidR="00053D15" w:rsidRPr="00525993">
        <w:rPr>
          <w:highlight w:val="yellow"/>
        </w:rPr>
        <w:t>(</w:t>
      </w:r>
      <w:r w:rsidR="00AE15D0">
        <w:rPr>
          <w:highlight w:val="yellow"/>
        </w:rPr>
        <w:t xml:space="preserve">would </w:t>
      </w:r>
      <w:r w:rsidR="00107372">
        <w:rPr>
          <w:highlight w:val="yellow"/>
        </w:rPr>
        <w:t>hear</w:t>
      </w:r>
      <w:r w:rsidR="00AE15D0">
        <w:rPr>
          <w:highlight w:val="yellow"/>
        </w:rPr>
        <w:t xml:space="preserve"> bills addressing sales tax</w:t>
      </w:r>
      <w:r w:rsidR="0078105E">
        <w:rPr>
          <w:highlight w:val="yellow"/>
        </w:rPr>
        <w:t>: reduction in sales tax on food</w:t>
      </w:r>
      <w:r w:rsidR="00AE15D0">
        <w:rPr>
          <w:highlight w:val="yellow"/>
        </w:rPr>
        <w:t>)</w:t>
      </w:r>
      <w:r w:rsidRPr="00525993">
        <w:rPr>
          <w:highlight w:val="yellow"/>
        </w:rPr>
        <w:t>.</w:t>
      </w:r>
    </w:p>
    <w:p w14:paraId="58BE4987" w14:textId="3888C265" w:rsidR="00AE15D0" w:rsidRDefault="00AE15D0" w:rsidP="0078105E">
      <w:pPr>
        <w:pStyle w:val="ListParagraph"/>
        <w:numPr>
          <w:ilvl w:val="2"/>
          <w:numId w:val="2"/>
        </w:numPr>
        <w:ind w:left="1620"/>
      </w:pPr>
      <w:r w:rsidRPr="0078105E">
        <w:rPr>
          <w:b/>
        </w:rPr>
        <w:t>Committee Bill Hearings</w:t>
      </w:r>
      <w:r>
        <w:t xml:space="preserve"> – enter date, click Submit. Review list of bills that will be heard in House or Senate </w:t>
      </w:r>
      <w:r w:rsidR="0078105E">
        <w:t xml:space="preserve">on </w:t>
      </w:r>
      <w:r>
        <w:t>day</w:t>
      </w:r>
      <w:r w:rsidR="0078105E">
        <w:t xml:space="preserve"> entered</w:t>
      </w:r>
      <w:r>
        <w:t xml:space="preserve"> unless cancelled.</w:t>
      </w:r>
    </w:p>
    <w:p w14:paraId="7D927C5F" w14:textId="77777777" w:rsidR="000A2E93" w:rsidRDefault="00842746" w:rsidP="0078105E">
      <w:pPr>
        <w:pStyle w:val="ListParagraph"/>
        <w:numPr>
          <w:ilvl w:val="1"/>
          <w:numId w:val="2"/>
        </w:numPr>
        <w:ind w:left="1080"/>
      </w:pPr>
      <w:r>
        <w:t xml:space="preserve">In </w:t>
      </w:r>
      <w:r w:rsidRPr="002A4320">
        <w:rPr>
          <w:b/>
        </w:rPr>
        <w:t>Current Happenings</w:t>
      </w:r>
      <w:r>
        <w:t>, review list of bills in House and Senate.</w:t>
      </w:r>
    </w:p>
    <w:p w14:paraId="77BA3275" w14:textId="7196776D" w:rsidR="00842746" w:rsidRDefault="00842746" w:rsidP="0078105E">
      <w:pPr>
        <w:pStyle w:val="ListParagraph"/>
        <w:numPr>
          <w:ilvl w:val="2"/>
          <w:numId w:val="2"/>
        </w:numPr>
        <w:spacing w:after="160"/>
        <w:ind w:left="1627"/>
        <w:contextualSpacing w:val="0"/>
      </w:pPr>
      <w:r>
        <w:t xml:space="preserve">Scroll down to “Scheduled Meetings” to see the activities of the day. </w:t>
      </w:r>
      <w:r w:rsidRPr="008A73B8">
        <w:rPr>
          <w:b/>
        </w:rPr>
        <w:t>Double check this site the day before the workshop</w:t>
      </w:r>
      <w:r>
        <w:t xml:space="preserve"> to know what may be happening on the day of the workshop.</w:t>
      </w:r>
    </w:p>
    <w:p w14:paraId="3D2EACB6" w14:textId="77777777" w:rsidR="00842746" w:rsidRPr="000A3370" w:rsidRDefault="00842746" w:rsidP="00AE15D0">
      <w:pPr>
        <w:pStyle w:val="ListParagraph"/>
        <w:spacing w:after="120"/>
        <w:ind w:left="0"/>
        <w:contextualSpacing w:val="0"/>
      </w:pPr>
      <w:r>
        <w:t xml:space="preserve">If you will be visiting your representative or senator, you might want to see if he or she has a website </w:t>
      </w:r>
      <w:r w:rsidR="004D42EB">
        <w:t xml:space="preserve">or social media accounts, such as Facebook or Twitter, </w:t>
      </w:r>
      <w:r>
        <w:t>where you can find out some information about the person. “Google” the</w:t>
      </w:r>
      <w:r w:rsidR="004D42EB">
        <w:t>ir</w:t>
      </w:r>
      <w:r>
        <w:t xml:space="preserve"> name and see what comes up.</w:t>
      </w:r>
    </w:p>
    <w:sectPr w:rsidR="00842746" w:rsidRPr="000A3370" w:rsidSect="00CF09A7">
      <w:headerReference w:type="default" r:id="rId8"/>
      <w:headerReference w:type="first" r:id="rId9"/>
      <w:pgSz w:w="12240" w:h="15840" w:code="1"/>
      <w:pgMar w:top="1008" w:right="1152" w:bottom="1008"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2BDC8" w14:textId="77777777" w:rsidR="00892EE4" w:rsidRDefault="00892EE4" w:rsidP="00842746">
      <w:pPr>
        <w:spacing w:after="0" w:line="240" w:lineRule="auto"/>
      </w:pPr>
      <w:r>
        <w:separator/>
      </w:r>
    </w:p>
  </w:endnote>
  <w:endnote w:type="continuationSeparator" w:id="0">
    <w:p w14:paraId="2FDD5D30" w14:textId="77777777" w:rsidR="00892EE4" w:rsidRDefault="00892EE4" w:rsidP="008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6CCCA" w14:textId="77777777" w:rsidR="00892EE4" w:rsidRDefault="00892EE4" w:rsidP="00842746">
      <w:pPr>
        <w:spacing w:after="0" w:line="240" w:lineRule="auto"/>
      </w:pPr>
      <w:r>
        <w:separator/>
      </w:r>
    </w:p>
  </w:footnote>
  <w:footnote w:type="continuationSeparator" w:id="0">
    <w:p w14:paraId="7EF8E741" w14:textId="77777777" w:rsidR="00892EE4" w:rsidRDefault="00892EE4" w:rsidP="0084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ECB0" w14:textId="77777777" w:rsidR="00842746" w:rsidRDefault="00842746" w:rsidP="00842746">
    <w:pPr>
      <w:pStyle w:val="Header"/>
      <w:jc w:val="right"/>
    </w:pPr>
  </w:p>
  <w:p w14:paraId="36E7DAA7" w14:textId="77777777" w:rsidR="00842746" w:rsidRDefault="00842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D945" w14:textId="74253953" w:rsidR="0075078C" w:rsidRPr="0075078C" w:rsidRDefault="0075078C" w:rsidP="0075078C">
    <w:pPr>
      <w:pStyle w:val="Header"/>
      <w:tabs>
        <w:tab w:val="clear" w:pos="4680"/>
        <w:tab w:val="left" w:pos="264"/>
        <w:tab w:val="center" w:pos="5760"/>
      </w:tabs>
      <w:rPr>
        <w:b/>
        <w:sz w:val="24"/>
        <w:szCs w:val="24"/>
      </w:rPr>
    </w:pPr>
    <w:r>
      <w:rPr>
        <w:noProof/>
      </w:rPr>
      <mc:AlternateContent>
        <mc:Choice Requires="wps">
          <w:drawing>
            <wp:anchor distT="45720" distB="45720" distL="114300" distR="114300" simplePos="0" relativeHeight="251659264" behindDoc="0" locked="0" layoutInCell="1" allowOverlap="1" wp14:anchorId="078C714C" wp14:editId="4E57DD2A">
              <wp:simplePos x="0" y="0"/>
              <wp:positionH relativeFrom="column">
                <wp:posOffset>4686300</wp:posOffset>
              </wp:positionH>
              <wp:positionV relativeFrom="paragraph">
                <wp:posOffset>-182880</wp:posOffset>
              </wp:positionV>
              <wp:extent cx="1494790" cy="579120"/>
              <wp:effectExtent l="0" t="0" r="101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579120"/>
                      </a:xfrm>
                      <a:prstGeom prst="rect">
                        <a:avLst/>
                      </a:prstGeom>
                      <a:solidFill>
                        <a:srgbClr val="FFFFFF"/>
                      </a:solidFill>
                      <a:ln w="9525">
                        <a:solidFill>
                          <a:srgbClr val="000000"/>
                        </a:solidFill>
                        <a:miter lim="800000"/>
                        <a:headEnd/>
                        <a:tailEnd/>
                      </a:ln>
                    </wps:spPr>
                    <wps:txbx>
                      <w:txbxContent>
                        <w:p w14:paraId="52A1F66D" w14:textId="19C31531" w:rsidR="0075078C" w:rsidRDefault="005C364E">
                          <w:r w:rsidRPr="005C364E">
                            <w:rPr>
                              <w:noProof/>
                            </w:rPr>
                            <w:drawing>
                              <wp:inline distT="0" distB="0" distL="0" distR="0" wp14:anchorId="4C049E38" wp14:editId="704A258E">
                                <wp:extent cx="1242060" cy="472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4724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C714C" id="_x0000_t202" coordsize="21600,21600" o:spt="202" path="m,l,21600r21600,l21600,xe">
              <v:stroke joinstyle="miter"/>
              <v:path gradientshapeok="t" o:connecttype="rect"/>
            </v:shapetype>
            <v:shape id="Text Box 2" o:spid="_x0000_s1026" type="#_x0000_t202" style="position:absolute;margin-left:369pt;margin-top:-14.4pt;width:117.7pt;height:4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">
              <v:textbox>
                <w:txbxContent>
                  <w:p w14:paraId="52A1F66D" w14:textId="19C31531" w:rsidR="0075078C" w:rsidRDefault="005C364E">
                    <w:r w:rsidRPr="005C364E">
                      <w:rPr>
                        <w:noProof/>
                      </w:rPr>
                      <w:drawing>
                        <wp:inline distT="0" distB="0" distL="0" distR="0" wp14:anchorId="4C049E38" wp14:editId="704A258E">
                          <wp:extent cx="1242060" cy="472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472440"/>
                                  </a:xfrm>
                                  <a:prstGeom prst="rect">
                                    <a:avLst/>
                                  </a:prstGeom>
                                  <a:noFill/>
                                  <a:ln>
                                    <a:noFill/>
                                  </a:ln>
                                </pic:spPr>
                              </pic:pic>
                            </a:graphicData>
                          </a:graphic>
                        </wp:inline>
                      </w:drawing>
                    </w:r>
                  </w:p>
                </w:txbxContent>
              </v:textbox>
              <w10:wrap type="square"/>
            </v:shape>
          </w:pict>
        </mc:Fallback>
      </mc:AlternateContent>
    </w:r>
    <w:r w:rsidRPr="0075078C">
      <w:rPr>
        <w:b/>
        <w:sz w:val="24"/>
        <w:szCs w:val="24"/>
      </w:rPr>
      <w:t>Welcome to the 2019 KSAND Public Policy Workshop!</w:t>
    </w:r>
  </w:p>
  <w:p w14:paraId="054FB4B4" w14:textId="4DEC0FC1" w:rsidR="00842746" w:rsidRDefault="0075078C" w:rsidP="0075078C">
    <w:pPr>
      <w:pStyle w:val="Header"/>
      <w:tabs>
        <w:tab w:val="clear" w:pos="4680"/>
        <w:tab w:val="left" w:pos="264"/>
        <w:tab w:val="center" w:pos="5760"/>
      </w:tabs>
    </w:pPr>
    <w:r w:rsidRPr="0075078C">
      <w:t>Date: Wednesday, February 20, 2019, Kansas State Capitol</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6CD1"/>
    <w:multiLevelType w:val="hybridMultilevel"/>
    <w:tmpl w:val="C70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B32F4"/>
    <w:multiLevelType w:val="hybridMultilevel"/>
    <w:tmpl w:val="E9A04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844AB0"/>
    <w:multiLevelType w:val="multilevel"/>
    <w:tmpl w:val="2C54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95ECB"/>
    <w:multiLevelType w:val="hybridMultilevel"/>
    <w:tmpl w:val="9FE6A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6AA4A8F"/>
    <w:multiLevelType w:val="hybridMultilevel"/>
    <w:tmpl w:val="28387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46"/>
    <w:rsid w:val="00042DFD"/>
    <w:rsid w:val="00047175"/>
    <w:rsid w:val="00050C34"/>
    <w:rsid w:val="00053D15"/>
    <w:rsid w:val="000903AA"/>
    <w:rsid w:val="000A2E93"/>
    <w:rsid w:val="00107372"/>
    <w:rsid w:val="00122DAF"/>
    <w:rsid w:val="0018777F"/>
    <w:rsid w:val="00236085"/>
    <w:rsid w:val="002A7789"/>
    <w:rsid w:val="002F1E45"/>
    <w:rsid w:val="003F6E2D"/>
    <w:rsid w:val="004D3A62"/>
    <w:rsid w:val="004D42EB"/>
    <w:rsid w:val="004E0908"/>
    <w:rsid w:val="00525993"/>
    <w:rsid w:val="00550D1B"/>
    <w:rsid w:val="00566D9E"/>
    <w:rsid w:val="005B4C24"/>
    <w:rsid w:val="005C364E"/>
    <w:rsid w:val="005E21C1"/>
    <w:rsid w:val="006A38CB"/>
    <w:rsid w:val="006C6AAC"/>
    <w:rsid w:val="0075078C"/>
    <w:rsid w:val="0078105E"/>
    <w:rsid w:val="007A310F"/>
    <w:rsid w:val="007E5BBD"/>
    <w:rsid w:val="00842746"/>
    <w:rsid w:val="00873AA8"/>
    <w:rsid w:val="00874AB5"/>
    <w:rsid w:val="00892EE4"/>
    <w:rsid w:val="008A73B8"/>
    <w:rsid w:val="008B1F4C"/>
    <w:rsid w:val="00936982"/>
    <w:rsid w:val="00945A11"/>
    <w:rsid w:val="009A6F35"/>
    <w:rsid w:val="009D7B25"/>
    <w:rsid w:val="00A21E6A"/>
    <w:rsid w:val="00A45BC2"/>
    <w:rsid w:val="00A53338"/>
    <w:rsid w:val="00A631F4"/>
    <w:rsid w:val="00AE15D0"/>
    <w:rsid w:val="00B2082B"/>
    <w:rsid w:val="00B87FBE"/>
    <w:rsid w:val="00B91D8C"/>
    <w:rsid w:val="00BB4BB6"/>
    <w:rsid w:val="00C21732"/>
    <w:rsid w:val="00C839E1"/>
    <w:rsid w:val="00CB348B"/>
    <w:rsid w:val="00CE77DD"/>
    <w:rsid w:val="00CF09A7"/>
    <w:rsid w:val="00D504BE"/>
    <w:rsid w:val="00E7614F"/>
    <w:rsid w:val="00ED064A"/>
    <w:rsid w:val="00F52405"/>
    <w:rsid w:val="00F8500D"/>
    <w:rsid w:val="00FA6C86"/>
    <w:rsid w:val="00FE593B"/>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77901"/>
  <w15:docId w15:val="{D946B446-8054-40C2-A2C5-D20B69EA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7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746"/>
    <w:rPr>
      <w:color w:val="0563C1" w:themeColor="hyperlink"/>
      <w:u w:val="single"/>
    </w:rPr>
  </w:style>
  <w:style w:type="paragraph" w:styleId="ListParagraph">
    <w:name w:val="List Paragraph"/>
    <w:basedOn w:val="Normal"/>
    <w:uiPriority w:val="34"/>
    <w:qFormat/>
    <w:rsid w:val="00842746"/>
    <w:pPr>
      <w:ind w:left="720"/>
      <w:contextualSpacing/>
    </w:pPr>
  </w:style>
  <w:style w:type="paragraph" w:styleId="Header">
    <w:name w:val="header"/>
    <w:basedOn w:val="Normal"/>
    <w:link w:val="HeaderChar"/>
    <w:uiPriority w:val="99"/>
    <w:unhideWhenUsed/>
    <w:rsid w:val="008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746"/>
  </w:style>
  <w:style w:type="paragraph" w:styleId="Footer">
    <w:name w:val="footer"/>
    <w:basedOn w:val="Normal"/>
    <w:link w:val="FooterChar"/>
    <w:uiPriority w:val="99"/>
    <w:unhideWhenUsed/>
    <w:rsid w:val="008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746"/>
  </w:style>
  <w:style w:type="paragraph" w:styleId="BalloonText">
    <w:name w:val="Balloon Text"/>
    <w:basedOn w:val="Normal"/>
    <w:link w:val="BalloonTextChar"/>
    <w:uiPriority w:val="99"/>
    <w:semiHidden/>
    <w:unhideWhenUsed/>
    <w:rsid w:val="00C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DD"/>
    <w:rPr>
      <w:rFonts w:ascii="Tahoma" w:hAnsi="Tahoma" w:cs="Tahoma"/>
      <w:sz w:val="16"/>
      <w:szCs w:val="16"/>
    </w:rPr>
  </w:style>
  <w:style w:type="character" w:styleId="FollowedHyperlink">
    <w:name w:val="FollowedHyperlink"/>
    <w:basedOn w:val="DefaultParagraphFont"/>
    <w:uiPriority w:val="99"/>
    <w:semiHidden/>
    <w:unhideWhenUsed/>
    <w:rsid w:val="0018777F"/>
    <w:rPr>
      <w:color w:val="954F72" w:themeColor="followedHyperlink"/>
      <w:u w:val="single"/>
    </w:rPr>
  </w:style>
  <w:style w:type="character" w:styleId="CommentReference">
    <w:name w:val="annotation reference"/>
    <w:basedOn w:val="DefaultParagraphFont"/>
    <w:uiPriority w:val="99"/>
    <w:semiHidden/>
    <w:unhideWhenUsed/>
    <w:rsid w:val="0018777F"/>
    <w:rPr>
      <w:sz w:val="16"/>
      <w:szCs w:val="16"/>
    </w:rPr>
  </w:style>
  <w:style w:type="paragraph" w:styleId="CommentText">
    <w:name w:val="annotation text"/>
    <w:basedOn w:val="Normal"/>
    <w:link w:val="CommentTextChar"/>
    <w:uiPriority w:val="99"/>
    <w:semiHidden/>
    <w:unhideWhenUsed/>
    <w:rsid w:val="0018777F"/>
    <w:pPr>
      <w:spacing w:line="240" w:lineRule="auto"/>
    </w:pPr>
    <w:rPr>
      <w:sz w:val="20"/>
      <w:szCs w:val="20"/>
    </w:rPr>
  </w:style>
  <w:style w:type="character" w:customStyle="1" w:styleId="CommentTextChar">
    <w:name w:val="Comment Text Char"/>
    <w:basedOn w:val="DefaultParagraphFont"/>
    <w:link w:val="CommentText"/>
    <w:uiPriority w:val="99"/>
    <w:semiHidden/>
    <w:rsid w:val="0018777F"/>
    <w:rPr>
      <w:sz w:val="20"/>
      <w:szCs w:val="20"/>
    </w:rPr>
  </w:style>
  <w:style w:type="paragraph" w:styleId="CommentSubject">
    <w:name w:val="annotation subject"/>
    <w:basedOn w:val="CommentText"/>
    <w:next w:val="CommentText"/>
    <w:link w:val="CommentSubjectChar"/>
    <w:uiPriority w:val="99"/>
    <w:semiHidden/>
    <w:unhideWhenUsed/>
    <w:rsid w:val="0018777F"/>
    <w:rPr>
      <w:b/>
      <w:bCs/>
    </w:rPr>
  </w:style>
  <w:style w:type="character" w:customStyle="1" w:styleId="CommentSubjectChar">
    <w:name w:val="Comment Subject Char"/>
    <w:basedOn w:val="CommentTextChar"/>
    <w:link w:val="CommentSubject"/>
    <w:uiPriority w:val="99"/>
    <w:semiHidden/>
    <w:rsid w:val="001877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slegislatu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Heidari</dc:creator>
  <cp:lastModifiedBy>Gretchen Stroberg</cp:lastModifiedBy>
  <cp:revision>2</cp:revision>
  <cp:lastPrinted>2019-01-26T21:50:00Z</cp:lastPrinted>
  <dcterms:created xsi:type="dcterms:W3CDTF">2019-01-28T18:13:00Z</dcterms:created>
  <dcterms:modified xsi:type="dcterms:W3CDTF">2019-01-28T18:13:00Z</dcterms:modified>
</cp:coreProperties>
</file>