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6913" w14:textId="1CF6F083" w:rsidR="00BE70D9" w:rsidRDefault="003E6473">
      <w:r>
        <w:t xml:space="preserve">               </w:t>
      </w:r>
      <w:bookmarkStart w:id="0" w:name="_GoBack"/>
      <w:bookmarkEnd w:id="0"/>
      <w:r>
        <w:t>Opportunity available for Registered Dietitian involved in Long Term/SNF facilities to provide services related to clinical reviews and assessment of new admissions, Annuals, change of conditions and any other significant issues related to nutritional well-being.  Other responsibilities may include, but not be limited to, Kitchen management oversight and preceptor roles involved with Dietary Manager Certification coursework.  Any interested parties please contact jason@nutritionservicesunlimited.com.</w:t>
      </w:r>
    </w:p>
    <w:sectPr w:rsidR="00BE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73"/>
    <w:rsid w:val="003E6473"/>
    <w:rsid w:val="00B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F2D1"/>
  <w15:chartTrackingRefBased/>
  <w15:docId w15:val="{A0DA7362-EFDE-4914-A345-CDB593BA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Adams</dc:creator>
  <cp:keywords/>
  <dc:description/>
  <cp:lastModifiedBy>Shirley Adams</cp:lastModifiedBy>
  <cp:revision>1</cp:revision>
  <dcterms:created xsi:type="dcterms:W3CDTF">2019-05-13T19:58:00Z</dcterms:created>
  <dcterms:modified xsi:type="dcterms:W3CDTF">2019-05-13T20:02:00Z</dcterms:modified>
</cp:coreProperties>
</file>