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EC" w:rsidRPr="00AE4FEC" w:rsidRDefault="00AE4FEC" w:rsidP="00AE4FE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i/>
          <w:color w:val="4F6228" w:themeColor="accent3" w:themeShade="80"/>
          <w:sz w:val="28"/>
          <w:szCs w:val="28"/>
        </w:rPr>
      </w:pPr>
      <w:r w:rsidRPr="00AE4FEC">
        <w:rPr>
          <w:rFonts w:ascii="Verdana" w:eastAsia="Times New Roman" w:hAnsi="Verdana" w:cs="Times New Roman"/>
          <w:b/>
          <w:bCs/>
          <w:i/>
          <w:color w:val="4F6228" w:themeColor="accent3" w:themeShade="80"/>
          <w:sz w:val="28"/>
          <w:szCs w:val="28"/>
        </w:rPr>
        <w:t>“Taking Care of YOU, So You Can Care For Others…”</w:t>
      </w:r>
    </w:p>
    <w:p w:rsidR="00AE4FEC" w:rsidRPr="00AE4FEC" w:rsidRDefault="00AE4FEC" w:rsidP="00AE4F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Clinical Dietitian</w:t>
      </w:r>
    </w:p>
    <w:p w:rsidR="00AE4FEC" w:rsidRPr="00AE4FEC" w:rsidRDefault="00AE4FEC" w:rsidP="00AE4F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Position Summary:</w:t>
      </w:r>
    </w:p>
    <w:p w:rsidR="00AE4FEC" w:rsidRPr="00AE4FEC" w:rsidRDefault="00AE4FEC" w:rsidP="00AE4F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Instructs patients on general information regarding diagnoses, appropriate diet, and/or other strategies and skills that promote good health based on patient's diagnoses, lab values and assessment.</w:t>
      </w:r>
      <w:proofErr w:type="gramEnd"/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Works in a cooperative manner with a multidisciplinary approach to provide good patient care.</w:t>
      </w:r>
      <w:proofErr w:type="gramEnd"/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Is flexible in working with patients to cater goals and suggestions to meet the lifestyle of the patient while enhancing the improvement in health.</w:t>
      </w:r>
      <w:proofErr w:type="gramEnd"/>
    </w:p>
    <w:p w:rsidR="00AE4FEC" w:rsidRPr="00AE4FEC" w:rsidRDefault="00AE4FEC" w:rsidP="00AE4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POSITION QUALIFICATIONS</w:t>
      </w:r>
    </w:p>
    <w:p w:rsidR="00AE4FEC" w:rsidRPr="00AE4FEC" w:rsidRDefault="00AE4FEC" w:rsidP="00AE4F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Minimum Education</w:t>
      </w:r>
    </w:p>
    <w:p w:rsidR="00AE4FEC" w:rsidRPr="00AE4FEC" w:rsidRDefault="00AE4FEC" w:rsidP="00AE4F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Bachelor's Degree in nutrition and dietetics</w:t>
      </w:r>
    </w:p>
    <w:p w:rsidR="00AE4FEC" w:rsidRPr="00AE4FEC" w:rsidRDefault="00AE4FEC" w:rsidP="00AE4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Minimum Experience</w:t>
      </w:r>
    </w:p>
    <w:p w:rsidR="00AE4FEC" w:rsidRPr="00AE4FEC" w:rsidRDefault="00AE4FEC" w:rsidP="00AE4F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One year dietetics experience preferred</w:t>
      </w:r>
      <w:bookmarkStart w:id="0" w:name="_GoBack"/>
      <w:bookmarkEnd w:id="0"/>
    </w:p>
    <w:p w:rsidR="00AE4FEC" w:rsidRPr="00AE4FEC" w:rsidRDefault="00AE4FEC" w:rsidP="00AE4FE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Required Registration/License/Certification</w:t>
      </w:r>
    </w:p>
    <w:p w:rsidR="00AE4FEC" w:rsidRPr="00AE4FEC" w:rsidRDefault="00AE4FEC" w:rsidP="00AE4F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Registration-eligible or registration with the Academy of Nutrition and Dietetics</w:t>
      </w:r>
    </w:p>
    <w:p w:rsidR="00AE4FEC" w:rsidRPr="00AE4FEC" w:rsidRDefault="00AE4FEC" w:rsidP="00AE4F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Current Dietitian licensure with the Kansas Department for Aging and Disability Services</w:t>
      </w:r>
    </w:p>
    <w:p w:rsidR="00AE4FEC" w:rsidRPr="00AE4FEC" w:rsidRDefault="00AE4FEC" w:rsidP="00AE4F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E4FEC">
        <w:rPr>
          <w:rFonts w:ascii="Verdana" w:eastAsia="Times New Roman" w:hAnsi="Verdana" w:cs="Times New Roman"/>
          <w:color w:val="000000"/>
          <w:sz w:val="24"/>
          <w:szCs w:val="24"/>
        </w:rPr>
        <w:t>CDE preferred</w:t>
      </w:r>
    </w:p>
    <w:p w:rsidR="00434607" w:rsidRPr="00AE4FEC" w:rsidRDefault="00434607">
      <w:pPr>
        <w:rPr>
          <w:sz w:val="24"/>
          <w:szCs w:val="24"/>
        </w:rPr>
      </w:pPr>
    </w:p>
    <w:sectPr w:rsidR="00434607" w:rsidRPr="00AE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60F"/>
    <w:multiLevelType w:val="multilevel"/>
    <w:tmpl w:val="3A46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C"/>
    <w:rsid w:val="00434607"/>
    <w:rsid w:val="00A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Regional Health Center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McDowell</dc:creator>
  <cp:lastModifiedBy>Jennifer McDowell</cp:lastModifiedBy>
  <cp:revision>1</cp:revision>
  <dcterms:created xsi:type="dcterms:W3CDTF">2017-11-07T21:15:00Z</dcterms:created>
  <dcterms:modified xsi:type="dcterms:W3CDTF">2017-11-07T21:17:00Z</dcterms:modified>
</cp:coreProperties>
</file>