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1DCF" w14:textId="768F6D24" w:rsidR="00516D00" w:rsidRPr="000F0159" w:rsidRDefault="00251D15" w:rsidP="00CE3DD2">
      <w:pPr>
        <w:spacing w:before="100" w:beforeAutospacing="1" w:after="100" w:afterAutospacing="1" w:line="240" w:lineRule="auto"/>
        <w:rPr>
          <w:rFonts w:ascii="Verdana" w:eastAsia="Times New Roman" w:hAnsi="Verdana" w:cs="Times New Roman"/>
        </w:rPr>
      </w:pPr>
      <w:r w:rsidRPr="000F0159">
        <w:rPr>
          <w:rFonts w:ascii="Verdana" w:eastAsia="Times New Roman" w:hAnsi="Verdana" w:cs="Times New Roman"/>
          <w:noProof/>
        </w:rPr>
        <w:drawing>
          <wp:inline distT="0" distB="0" distL="0" distR="0" wp14:anchorId="775B009A" wp14:editId="0F7CC0BF">
            <wp:extent cx="6858000" cy="690301"/>
            <wp:effectExtent l="0" t="0" r="0" b="0"/>
            <wp:docPr id="7" name="Picture 7" descr="https://publicstorage.dc4.pageuppeople.com/742/ProviderAsset/scribble/0e76c3f1-8b5b-4a10-8db0-e32bb3ab93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ublicstorage.dc4.pageuppeople.com/742/ProviderAsset/scribble/0e76c3f1-8b5b-4a10-8db0-e32bb3ab93a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90301"/>
                    </a:xfrm>
                    <a:prstGeom prst="rect">
                      <a:avLst/>
                    </a:prstGeom>
                    <a:noFill/>
                    <a:ln>
                      <a:noFill/>
                    </a:ln>
                  </pic:spPr>
                </pic:pic>
              </a:graphicData>
            </a:graphic>
          </wp:inline>
        </w:drawing>
      </w:r>
    </w:p>
    <w:tbl>
      <w:tblPr>
        <w:tblW w:w="11070" w:type="dxa"/>
        <w:tblCellSpacing w:w="15" w:type="dxa"/>
        <w:tblCellMar>
          <w:left w:w="0" w:type="dxa"/>
          <w:right w:w="0" w:type="dxa"/>
        </w:tblCellMar>
        <w:tblLook w:val="04A0" w:firstRow="1" w:lastRow="0" w:firstColumn="1" w:lastColumn="0" w:noHBand="0" w:noVBand="1"/>
      </w:tblPr>
      <w:tblGrid>
        <w:gridCol w:w="2355"/>
        <w:gridCol w:w="8715"/>
      </w:tblGrid>
      <w:tr w:rsidR="00F40B3B" w:rsidRPr="000F0159" w14:paraId="344A6F89" w14:textId="77777777" w:rsidTr="00DE4589">
        <w:trPr>
          <w:tblCellSpacing w:w="15" w:type="dxa"/>
        </w:trPr>
        <w:tc>
          <w:tcPr>
            <w:tcW w:w="2310" w:type="dxa"/>
          </w:tcPr>
          <w:p w14:paraId="383D329D" w14:textId="3383D3B0" w:rsidR="00F63574" w:rsidRPr="000F0159" w:rsidRDefault="007B55D4" w:rsidP="00F40B3B">
            <w:pPr>
              <w:spacing w:before="100" w:beforeAutospacing="1" w:after="100" w:afterAutospacing="1" w:line="240" w:lineRule="auto"/>
              <w:rPr>
                <w:rFonts w:ascii="Verdana" w:eastAsia="Times New Roman" w:hAnsi="Verdana" w:cs="Times New Roman"/>
                <w:b/>
                <w:bCs/>
              </w:rPr>
            </w:pPr>
            <w:r w:rsidRPr="000F0159">
              <w:rPr>
                <w:rFonts w:ascii="Verdana" w:eastAsia="Times New Roman" w:hAnsi="Verdana" w:cs="Times New Roman"/>
                <w:b/>
                <w:bCs/>
              </w:rPr>
              <w:t>About This Role</w:t>
            </w:r>
            <w:r w:rsidR="002E4C91" w:rsidRPr="000F0159">
              <w:rPr>
                <w:rFonts w:ascii="Verdana" w:eastAsia="Times New Roman" w:hAnsi="Verdana" w:cs="Times New Roman"/>
                <w:b/>
                <w:bCs/>
              </w:rPr>
              <w:t>:</w:t>
            </w:r>
          </w:p>
        </w:tc>
        <w:tc>
          <w:tcPr>
            <w:tcW w:w="8670" w:type="dxa"/>
            <w:tcMar>
              <w:left w:w="144" w:type="dxa"/>
            </w:tcMar>
          </w:tcPr>
          <w:p w14:paraId="7AB7B530" w14:textId="5091C81B" w:rsidR="00872B12" w:rsidRPr="000F0159" w:rsidRDefault="00872B12" w:rsidP="00872B12">
            <w:pPr>
              <w:spacing w:before="100" w:beforeAutospacing="1" w:after="100" w:afterAutospacing="1" w:line="240" w:lineRule="auto"/>
              <w:rPr>
                <w:rFonts w:ascii="Verdana" w:eastAsia="Times New Roman" w:hAnsi="Verdana" w:cs="Times New Roman"/>
              </w:rPr>
            </w:pPr>
            <w:r w:rsidRPr="000F0159">
              <w:rPr>
                <w:rFonts w:ascii="Verdana" w:eastAsia="Times New Roman" w:hAnsi="Verdana" w:cs="Times New Roman"/>
              </w:rPr>
              <w:t xml:space="preserve">The </w:t>
            </w:r>
            <w:r w:rsidR="001904A7">
              <w:rPr>
                <w:rFonts w:ascii="Verdana" w:eastAsia="Times New Roman" w:hAnsi="Verdana" w:cs="Times New Roman"/>
              </w:rPr>
              <w:t xml:space="preserve">Dining Services Operations </w:t>
            </w:r>
            <w:r w:rsidR="00BD38FC">
              <w:rPr>
                <w:rFonts w:ascii="Verdana" w:eastAsia="Times New Roman" w:hAnsi="Verdana" w:cs="Times New Roman"/>
              </w:rPr>
              <w:t>Manager</w:t>
            </w:r>
            <w:r w:rsidR="00CB5628" w:rsidRPr="000F0159">
              <w:rPr>
                <w:rFonts w:ascii="Verdana" w:eastAsia="Times New Roman" w:hAnsi="Verdana" w:cs="Times New Roman"/>
              </w:rPr>
              <w:t xml:space="preserve">, </w:t>
            </w:r>
            <w:r w:rsidRPr="000F0159">
              <w:rPr>
                <w:rFonts w:ascii="Verdana" w:eastAsia="Times New Roman" w:hAnsi="Verdana" w:cs="Times New Roman"/>
              </w:rPr>
              <w:t>Derby Dining Center, offers the opportunity to be part of a dynamic Dining Services team in a rapidly growing residential dining operation under the Department of Housing and Dining Services. </w:t>
            </w:r>
          </w:p>
          <w:p w14:paraId="2723DB06" w14:textId="19E353ED" w:rsidR="00F40B3B" w:rsidRDefault="00872B12" w:rsidP="00204AA4">
            <w:pPr>
              <w:pStyle w:val="ListParagraph"/>
            </w:pPr>
            <w:r w:rsidRPr="000F0159">
              <w:t xml:space="preserve">Under the direction of the Unit Director, Derby Dining Center, the </w:t>
            </w:r>
            <w:r w:rsidR="00CB5628" w:rsidRPr="000F0159">
              <w:t xml:space="preserve">Service Manager </w:t>
            </w:r>
            <w:r w:rsidRPr="000F0159">
              <w:t xml:space="preserve">will </w:t>
            </w:r>
            <w:proofErr w:type="spellStart"/>
            <w:r w:rsidR="00CB5628" w:rsidRPr="000F0159">
              <w:t>will</w:t>
            </w:r>
            <w:proofErr w:type="spellEnd"/>
            <w:r w:rsidR="00CB5628" w:rsidRPr="000F0159">
              <w:t xml:space="preserve"> primarily oversee the front-of-the-house functions providing some food production relief functions for a seven-day a week, 12 month facility serving the Derby complex community and campus students, staff, faculty and guests.  The Service Manager is responsible for the daily operations of all front-of-the-house food and beverage services and guest relations in a large university dining center.  </w:t>
            </w:r>
            <w:r w:rsidR="000249A1">
              <w:t xml:space="preserve">Requires back-of-the-house support as relief for other professional staff and when weekend management is </w:t>
            </w:r>
            <w:r w:rsidR="00C109AE">
              <w:t>scheduled</w:t>
            </w:r>
            <w:r w:rsidR="000249A1">
              <w:t xml:space="preserve">.  </w:t>
            </w:r>
            <w:r w:rsidR="00CB5628" w:rsidRPr="000F0159">
              <w:t xml:space="preserve">Nutrition counseling </w:t>
            </w:r>
            <w:r w:rsidR="000249A1">
              <w:t>(if an RD/</w:t>
            </w:r>
            <w:r w:rsidR="00D04DBA">
              <w:t>LD</w:t>
            </w:r>
            <w:r w:rsidR="000249A1">
              <w:t xml:space="preserve">) </w:t>
            </w:r>
            <w:r w:rsidR="00CB5628" w:rsidRPr="000F0159">
              <w:t xml:space="preserve">and assuring food safety for student residents with special dietary needs is a function of the position. </w:t>
            </w:r>
          </w:p>
          <w:p w14:paraId="13EADDC4" w14:textId="77843CF8" w:rsidR="00204AA4" w:rsidRPr="000F0159" w:rsidRDefault="00204AA4" w:rsidP="00204AA4">
            <w:pPr>
              <w:pStyle w:val="ListParagraph"/>
            </w:pPr>
          </w:p>
        </w:tc>
      </w:tr>
      <w:tr w:rsidR="002E4C91" w:rsidRPr="000F0159" w14:paraId="32528C8E" w14:textId="77777777" w:rsidTr="00DE4589">
        <w:trPr>
          <w:tblCellSpacing w:w="15" w:type="dxa"/>
        </w:trPr>
        <w:tc>
          <w:tcPr>
            <w:tcW w:w="2310" w:type="dxa"/>
          </w:tcPr>
          <w:p w14:paraId="32D13EFF" w14:textId="1E13CBF4" w:rsidR="002E4C91" w:rsidRPr="000F0159" w:rsidRDefault="002E4C91" w:rsidP="00101E77">
            <w:pPr>
              <w:spacing w:before="100" w:beforeAutospacing="1" w:after="100" w:afterAutospacing="1" w:line="240" w:lineRule="auto"/>
              <w:rPr>
                <w:rFonts w:ascii="Verdana" w:eastAsia="Times New Roman" w:hAnsi="Verdana" w:cs="Times New Roman"/>
                <w:b/>
                <w:bCs/>
              </w:rPr>
            </w:pPr>
            <w:r w:rsidRPr="000F0159">
              <w:rPr>
                <w:rFonts w:ascii="Verdana" w:eastAsia="Times New Roman" w:hAnsi="Verdana" w:cs="Times New Roman"/>
                <w:b/>
                <w:bCs/>
              </w:rPr>
              <w:t>Why Join Us:</w:t>
            </w:r>
          </w:p>
        </w:tc>
        <w:tc>
          <w:tcPr>
            <w:tcW w:w="8670" w:type="dxa"/>
            <w:tcMar>
              <w:left w:w="144" w:type="dxa"/>
            </w:tcMar>
          </w:tcPr>
          <w:p w14:paraId="5ECA5B22" w14:textId="77777777" w:rsidR="00872B12" w:rsidRPr="000F0159" w:rsidRDefault="00452E22" w:rsidP="00872B12">
            <w:pPr>
              <w:spacing w:before="100" w:beforeAutospacing="1" w:after="100" w:afterAutospacing="1" w:line="240" w:lineRule="auto"/>
              <w:rPr>
                <w:rFonts w:ascii="Verdana" w:eastAsia="Times New Roman" w:hAnsi="Verdana" w:cs="Times New Roman"/>
              </w:rPr>
            </w:pPr>
            <w:hyperlink r:id="rId9" w:history="1">
              <w:r w:rsidR="00872B12" w:rsidRPr="000F0159">
                <w:rPr>
                  <w:rFonts w:ascii="Verdana" w:eastAsia="Times New Roman" w:hAnsi="Verdana" w:cs="Times New Roman"/>
                  <w:b/>
                  <w:bCs/>
                  <w:color w:val="0000FF"/>
                  <w:u w:val="single"/>
                </w:rPr>
                <w:t>Housing and Dining Services</w:t>
              </w:r>
            </w:hyperlink>
            <w:r w:rsidR="00872B12" w:rsidRPr="000F0159">
              <w:rPr>
                <w:rFonts w:ascii="Verdana" w:eastAsia="Times New Roman" w:hAnsi="Verdana" w:cs="Times New Roman"/>
              </w:rPr>
              <w:t xml:space="preserve"> is a large, self-operated auxiliary department serving more than 6,000 students that call the K-State campus home.  This "home away from home" meets more than the basic needs of students living with us — we provide affordable, safe and engaging accommodations for our residents, while finding unique ways to support them in their academic pursuits.  The department is comprised of four functional areas:  dining services; facilities management; student living; and administrative services. </w:t>
            </w:r>
          </w:p>
          <w:p w14:paraId="206A8A90" w14:textId="33F07825" w:rsidR="002E4C91" w:rsidRPr="000F0159" w:rsidRDefault="00872B12" w:rsidP="00C109AE">
            <w:pPr>
              <w:rPr>
                <w:rFonts w:ascii="Verdana" w:eastAsia="Times New Roman" w:hAnsi="Verdana" w:cs="Times New Roman"/>
              </w:rPr>
            </w:pPr>
            <w:r w:rsidRPr="000F0159">
              <w:rPr>
                <w:rFonts w:ascii="Verdana" w:eastAsia="Times New Roman" w:hAnsi="Verdana" w:cs="Times New Roman"/>
              </w:rPr>
              <w:t xml:space="preserve">Derby Dining Center serves approximately </w:t>
            </w:r>
            <w:r w:rsidR="00C109AE">
              <w:rPr>
                <w:rFonts w:ascii="Verdana" w:eastAsia="Times New Roman" w:hAnsi="Verdana" w:cs="Times New Roman"/>
              </w:rPr>
              <w:t>2000</w:t>
            </w:r>
            <w:r w:rsidR="00C109AE" w:rsidRPr="000F0159">
              <w:rPr>
                <w:rFonts w:ascii="Verdana" w:eastAsia="Times New Roman" w:hAnsi="Verdana" w:cs="Times New Roman"/>
              </w:rPr>
              <w:t xml:space="preserve"> </w:t>
            </w:r>
            <w:r w:rsidRPr="000F0159">
              <w:rPr>
                <w:rFonts w:ascii="Verdana" w:eastAsia="Times New Roman" w:hAnsi="Verdana" w:cs="Times New Roman"/>
              </w:rPr>
              <w:t xml:space="preserve">students three meals per day, </w:t>
            </w:r>
            <w:r w:rsidR="00C109AE">
              <w:rPr>
                <w:rFonts w:ascii="Verdana" w:eastAsia="Times New Roman" w:hAnsi="Verdana" w:cs="Times New Roman"/>
              </w:rPr>
              <w:t>six</w:t>
            </w:r>
            <w:r w:rsidR="00C109AE" w:rsidRPr="000F0159">
              <w:rPr>
                <w:rFonts w:ascii="Verdana" w:eastAsia="Times New Roman" w:hAnsi="Verdana" w:cs="Times New Roman"/>
              </w:rPr>
              <w:t xml:space="preserve"> </w:t>
            </w:r>
            <w:r w:rsidRPr="000F0159">
              <w:rPr>
                <w:rFonts w:ascii="Verdana" w:eastAsia="Times New Roman" w:hAnsi="Verdana" w:cs="Times New Roman"/>
              </w:rPr>
              <w:t xml:space="preserve">days per week and is one of three self-operated dining centers.  </w:t>
            </w:r>
            <w:r w:rsidRPr="000F0159">
              <w:rPr>
                <w:rFonts w:ascii="Verdana" w:eastAsia="Times New Roman" w:hAnsi="Verdana" w:cs="Times New Roman"/>
                <w:b/>
                <w:bCs/>
              </w:rPr>
              <w:t> </w:t>
            </w:r>
            <w:r w:rsidRPr="000F0159">
              <w:rPr>
                <w:rFonts w:ascii="Verdana" w:eastAsia="Times New Roman" w:hAnsi="Verdana" w:cs="Times New Roman"/>
              </w:rPr>
              <w:t xml:space="preserve">While each of our three residential </w:t>
            </w:r>
            <w:hyperlink r:id="rId10" w:history="1">
              <w:r w:rsidRPr="000F0159">
                <w:rPr>
                  <w:rFonts w:ascii="Verdana" w:eastAsia="Times New Roman" w:hAnsi="Verdana" w:cs="Times New Roman"/>
                  <w:b/>
                  <w:bCs/>
                  <w:color w:val="0000FF"/>
                  <w:u w:val="single"/>
                </w:rPr>
                <w:t>dining centers</w:t>
              </w:r>
            </w:hyperlink>
            <w:r w:rsidR="005D0A4D" w:rsidRPr="000F0159">
              <w:rPr>
                <w:rFonts w:ascii="Verdana" w:eastAsia="Times New Roman" w:hAnsi="Verdana" w:cs="Times New Roman"/>
              </w:rPr>
              <w:t xml:space="preserve"> have unique offerings, </w:t>
            </w:r>
            <w:r w:rsidRPr="000F0159">
              <w:rPr>
                <w:rFonts w:ascii="Verdana" w:eastAsia="Times New Roman" w:hAnsi="Verdana" w:cs="Times New Roman"/>
              </w:rPr>
              <w:t>all offer quality, affordable dining options for our students and campus guests.  </w:t>
            </w:r>
          </w:p>
        </w:tc>
      </w:tr>
      <w:tr w:rsidR="00F40B3B" w:rsidRPr="000F0159" w14:paraId="352B1A8A" w14:textId="77777777" w:rsidTr="00DE4589">
        <w:trPr>
          <w:tblCellSpacing w:w="15" w:type="dxa"/>
        </w:trPr>
        <w:tc>
          <w:tcPr>
            <w:tcW w:w="2310" w:type="dxa"/>
          </w:tcPr>
          <w:p w14:paraId="3D9B9B84" w14:textId="18E725CF" w:rsidR="00F63574" w:rsidRPr="000F0159" w:rsidRDefault="00F63574" w:rsidP="00F40B3B">
            <w:pPr>
              <w:spacing w:before="100" w:beforeAutospacing="1" w:after="100" w:afterAutospacing="1" w:line="240" w:lineRule="auto"/>
              <w:rPr>
                <w:rFonts w:ascii="Verdana" w:eastAsia="Times New Roman" w:hAnsi="Verdana" w:cs="Times New Roman"/>
                <w:b/>
                <w:bCs/>
              </w:rPr>
            </w:pPr>
            <w:r w:rsidRPr="000F0159">
              <w:rPr>
                <w:rFonts w:ascii="Verdana" w:eastAsia="Times New Roman" w:hAnsi="Verdana" w:cs="Times New Roman"/>
                <w:b/>
                <w:bCs/>
              </w:rPr>
              <w:t xml:space="preserve">We Support </w:t>
            </w:r>
            <w:r w:rsidR="00F40B3B" w:rsidRPr="000F0159">
              <w:rPr>
                <w:rFonts w:ascii="Verdana" w:eastAsia="Times New Roman" w:hAnsi="Verdana" w:cs="Times New Roman"/>
                <w:b/>
                <w:bCs/>
              </w:rPr>
              <w:t>Diversity and Inclusion:</w:t>
            </w:r>
          </w:p>
        </w:tc>
        <w:tc>
          <w:tcPr>
            <w:tcW w:w="8670" w:type="dxa"/>
            <w:tcMar>
              <w:left w:w="144" w:type="dxa"/>
            </w:tcMar>
          </w:tcPr>
          <w:p w14:paraId="107F5A38" w14:textId="77777777" w:rsidR="00F40B3B" w:rsidRDefault="00F40B3B" w:rsidP="002E4C91">
            <w:pPr>
              <w:spacing w:before="100" w:beforeAutospacing="1" w:after="100" w:afterAutospacing="1" w:line="240" w:lineRule="auto"/>
              <w:rPr>
                <w:rFonts w:ascii="Verdana" w:eastAsia="Times New Roman" w:hAnsi="Verdana" w:cs="Times New Roman"/>
                <w:color w:val="0000FF"/>
                <w:u w:val="single"/>
              </w:rPr>
            </w:pPr>
            <w:r w:rsidRPr="000F0159">
              <w:rPr>
                <w:rFonts w:ascii="Verdana" w:eastAsia="Times New Roman" w:hAnsi="Verdana" w:cs="Times New Roman"/>
              </w:rPr>
              <w:t xml:space="preserve">Kansas State University embraces diversity and promotes inclusion in every sector of the institution. The university actively seeks </w:t>
            </w:r>
            <w:r w:rsidR="002E4C91" w:rsidRPr="000F0159">
              <w:rPr>
                <w:rFonts w:ascii="Verdana" w:eastAsia="Times New Roman" w:hAnsi="Verdana" w:cs="Times New Roman"/>
              </w:rPr>
              <w:t>individuals</w:t>
            </w:r>
            <w:r w:rsidRPr="000F0159">
              <w:rPr>
                <w:rFonts w:ascii="Verdana" w:eastAsia="Times New Roman" w:hAnsi="Verdana" w:cs="Times New Roman"/>
              </w:rPr>
              <w:t xml:space="preserve"> whose commitments and contributions will advance the University's </w:t>
            </w:r>
            <w:r w:rsidR="002E4C91" w:rsidRPr="000F0159">
              <w:rPr>
                <w:rFonts w:ascii="Verdana" w:eastAsia="Times New Roman" w:hAnsi="Verdana" w:cs="Times New Roman"/>
              </w:rPr>
              <w:t>dedication</w:t>
            </w:r>
            <w:r w:rsidRPr="000F0159">
              <w:rPr>
                <w:rFonts w:ascii="Verdana" w:eastAsia="Times New Roman" w:hAnsi="Verdana" w:cs="Times New Roman"/>
              </w:rPr>
              <w:t xml:space="preserve"> to the </w:t>
            </w:r>
            <w:hyperlink r:id="rId11" w:tgtFrame="_blank" w:history="1">
              <w:r w:rsidRPr="000F0159">
                <w:rPr>
                  <w:rFonts w:ascii="Verdana" w:eastAsia="Times New Roman" w:hAnsi="Verdana" w:cs="Times New Roman"/>
                  <w:color w:val="0000FF"/>
                  <w:u w:val="single"/>
                </w:rPr>
                <w:t>Principles of Community.</w:t>
              </w:r>
            </w:hyperlink>
          </w:p>
          <w:p w14:paraId="15A9FBBC" w14:textId="2596426F" w:rsidR="00204AA4" w:rsidRPr="000F0159" w:rsidRDefault="00204AA4" w:rsidP="002E4C91">
            <w:pPr>
              <w:spacing w:before="100" w:beforeAutospacing="1" w:after="100" w:afterAutospacing="1" w:line="240" w:lineRule="auto"/>
              <w:rPr>
                <w:rFonts w:ascii="Verdana" w:eastAsia="Times New Roman" w:hAnsi="Verdana" w:cs="Times New Roman"/>
              </w:rPr>
            </w:pPr>
          </w:p>
        </w:tc>
      </w:tr>
      <w:tr w:rsidR="007B55D4" w:rsidRPr="000F0159" w14:paraId="5E7DFAE6" w14:textId="77777777" w:rsidTr="00DE4589">
        <w:trPr>
          <w:tblCellSpacing w:w="15" w:type="dxa"/>
        </w:trPr>
        <w:tc>
          <w:tcPr>
            <w:tcW w:w="2310" w:type="dxa"/>
          </w:tcPr>
          <w:p w14:paraId="449A77DA" w14:textId="77777777" w:rsidR="007B55D4" w:rsidRPr="000F0159" w:rsidRDefault="007B55D4" w:rsidP="007B55D4">
            <w:pPr>
              <w:spacing w:before="120" w:after="0" w:line="240" w:lineRule="auto"/>
              <w:rPr>
                <w:rFonts w:ascii="Verdana" w:eastAsia="Times New Roman" w:hAnsi="Verdana" w:cs="Times New Roman"/>
                <w:b/>
                <w:bCs/>
              </w:rPr>
            </w:pPr>
            <w:r w:rsidRPr="000F0159">
              <w:rPr>
                <w:rFonts w:ascii="Verdana" w:eastAsia="Times New Roman" w:hAnsi="Verdana" w:cs="Times New Roman"/>
                <w:b/>
                <w:bCs/>
              </w:rPr>
              <w:t>Duties/</w:t>
            </w:r>
          </w:p>
          <w:p w14:paraId="3F8FF32F" w14:textId="1A414614" w:rsidR="007B55D4" w:rsidRPr="000F0159" w:rsidRDefault="007B55D4" w:rsidP="007B55D4">
            <w:pPr>
              <w:spacing w:after="120" w:line="240" w:lineRule="auto"/>
              <w:rPr>
                <w:rFonts w:ascii="Verdana" w:eastAsia="Times New Roman" w:hAnsi="Verdana" w:cs="Times New Roman"/>
                <w:b/>
                <w:bCs/>
              </w:rPr>
            </w:pPr>
            <w:r w:rsidRPr="000F0159">
              <w:rPr>
                <w:rFonts w:ascii="Verdana" w:eastAsia="Times New Roman" w:hAnsi="Verdana" w:cs="Times New Roman"/>
                <w:b/>
                <w:bCs/>
              </w:rPr>
              <w:t>Responsibilities:</w:t>
            </w:r>
          </w:p>
        </w:tc>
        <w:tc>
          <w:tcPr>
            <w:tcW w:w="8670" w:type="dxa"/>
            <w:tcMar>
              <w:left w:w="144" w:type="dxa"/>
            </w:tcMar>
          </w:tcPr>
          <w:p w14:paraId="65BAADD5" w14:textId="77777777" w:rsidR="00B34E28" w:rsidRPr="00B34E28" w:rsidRDefault="00B34E28" w:rsidP="00B3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rPr>
            </w:pPr>
            <w:r w:rsidRPr="00B34E28">
              <w:rPr>
                <w:rFonts w:ascii="Verdana" w:eastAsia="Times New Roman" w:hAnsi="Verdana" w:cs="Courier New"/>
                <w:b/>
              </w:rPr>
              <w:t>Management of Service Functions</w:t>
            </w:r>
          </w:p>
          <w:p w14:paraId="45ABBBBD" w14:textId="2C99A456" w:rsidR="00B34E28" w:rsidRPr="006327FB" w:rsidRDefault="00B34E2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t xml:space="preserve">Serves on a unit management team of professionals that directs day-to-day operations for serving quality meals to students </w:t>
            </w:r>
            <w:r w:rsidR="003F40FE">
              <w:rPr>
                <w:rFonts w:cs="Courier New"/>
              </w:rPr>
              <w:t xml:space="preserve">and guests.  </w:t>
            </w:r>
            <w:r w:rsidR="00672A19">
              <w:rPr>
                <w:rFonts w:cs="Courier New"/>
              </w:rPr>
              <w:t xml:space="preserve"> </w:t>
            </w:r>
          </w:p>
          <w:p w14:paraId="684E290F" w14:textId="052EC485" w:rsidR="00B34E28" w:rsidRPr="006327FB" w:rsidRDefault="00B34E2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t>Directs front-of-the-house activities to include training</w:t>
            </w:r>
            <w:r w:rsidR="00534E68" w:rsidRPr="006327FB">
              <w:rPr>
                <w:rFonts w:cs="Courier New"/>
              </w:rPr>
              <w:t xml:space="preserve">, directing, and supervising </w:t>
            </w:r>
            <w:proofErr w:type="spellStart"/>
            <w:r w:rsidR="00534E68" w:rsidRPr="006327FB">
              <w:rPr>
                <w:rFonts w:cs="Courier New"/>
              </w:rPr>
              <w:t>Univesity</w:t>
            </w:r>
            <w:proofErr w:type="spellEnd"/>
            <w:r w:rsidR="00534E68" w:rsidRPr="006327FB">
              <w:rPr>
                <w:rFonts w:cs="Courier New"/>
              </w:rPr>
              <w:t xml:space="preserve"> Support Staff (USS)</w:t>
            </w:r>
            <w:r w:rsidRPr="006327FB">
              <w:rPr>
                <w:rFonts w:cs="Courier New"/>
              </w:rPr>
              <w:t>, student</w:t>
            </w:r>
            <w:r w:rsidR="00534E68" w:rsidRPr="006327FB">
              <w:rPr>
                <w:rFonts w:cs="Courier New"/>
              </w:rPr>
              <w:t xml:space="preserve"> staff</w:t>
            </w:r>
            <w:r w:rsidRPr="006327FB">
              <w:rPr>
                <w:rFonts w:cs="Courier New"/>
              </w:rPr>
              <w:t>, and entry-level management personnel in the service of quality food and beverages</w:t>
            </w:r>
            <w:proofErr w:type="gramStart"/>
            <w:r w:rsidRPr="006327FB">
              <w:rPr>
                <w:rFonts w:cs="Courier New"/>
              </w:rPr>
              <w:t>;  building</w:t>
            </w:r>
            <w:proofErr w:type="gramEnd"/>
            <w:r w:rsidRPr="006327FB">
              <w:rPr>
                <w:rFonts w:cs="Courier New"/>
              </w:rPr>
              <w:t xml:space="preserve"> sanitation; and equipment operation and maintenance. </w:t>
            </w:r>
            <w:r w:rsidR="006437C8">
              <w:rPr>
                <w:rFonts w:cs="Courier New"/>
              </w:rPr>
              <w:t>Participates in the staff selection process</w:t>
            </w:r>
            <w:r w:rsidR="00672A19">
              <w:rPr>
                <w:rFonts w:cs="Courier New"/>
              </w:rPr>
              <w:t>es.</w:t>
            </w:r>
            <w:r w:rsidRPr="006327FB">
              <w:rPr>
                <w:rFonts w:cs="Courier New"/>
              </w:rPr>
              <w:t xml:space="preserve"> </w:t>
            </w:r>
          </w:p>
          <w:p w14:paraId="64A479CD" w14:textId="4B1B0A9A" w:rsidR="00B34E28" w:rsidRPr="006327FB" w:rsidRDefault="00B34E2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lastRenderedPageBreak/>
              <w:t>Participates in the development</w:t>
            </w:r>
            <w:r w:rsidR="003F40FE">
              <w:rPr>
                <w:rFonts w:cs="Courier New"/>
              </w:rPr>
              <w:t xml:space="preserve"> and </w:t>
            </w:r>
            <w:r w:rsidRPr="006327FB">
              <w:rPr>
                <w:rFonts w:cs="Courier New"/>
              </w:rPr>
              <w:t>review of servi</w:t>
            </w:r>
            <w:r w:rsidR="003F40FE">
              <w:rPr>
                <w:rFonts w:cs="Courier New"/>
              </w:rPr>
              <w:t xml:space="preserve">ce related policies, procedures.  </w:t>
            </w:r>
            <w:r w:rsidRPr="006327FB">
              <w:rPr>
                <w:rFonts w:cs="Courier New"/>
              </w:rPr>
              <w:t xml:space="preserve">Ensures compliance to </w:t>
            </w:r>
            <w:r w:rsidR="0032340D">
              <w:rPr>
                <w:rFonts w:cs="Courier New"/>
              </w:rPr>
              <w:t xml:space="preserve">all policies and procedures.  Ensures </w:t>
            </w:r>
            <w:r w:rsidRPr="006327FB">
              <w:rPr>
                <w:rFonts w:cs="Courier New"/>
              </w:rPr>
              <w:t xml:space="preserve">the safe, efficient service of food and beverage. </w:t>
            </w:r>
          </w:p>
          <w:p w14:paraId="14E187FD" w14:textId="4E3A3928" w:rsidR="00B34E28" w:rsidRPr="006327FB" w:rsidRDefault="00672A19"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In conjunction with other managers, </w:t>
            </w:r>
            <w:r w:rsidR="00B34E28" w:rsidRPr="006327FB">
              <w:rPr>
                <w:rFonts w:cs="Courier New"/>
              </w:rPr>
              <w:t>develop and implement training program for service staff to ensure excellent and safe service of food and beverages; including HACCP and food safety programs.  Continually evaluates food standards and monitors food for quality and provides feedback to food production managers and staff.</w:t>
            </w:r>
          </w:p>
          <w:p w14:paraId="54EA31FD" w14:textId="558B659B" w:rsidR="00B34E28" w:rsidRPr="006327FB" w:rsidRDefault="00B34E2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t>Serves as mentor and/or instructor to Hospitality Management (HM) and Dietetics (FNDH) student interns and students in HM and FNDH classes.</w:t>
            </w:r>
          </w:p>
          <w:p w14:paraId="54150073" w14:textId="611417D9" w:rsidR="00B34E28" w:rsidRDefault="00B34E28" w:rsidP="00D3172C">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72A19">
              <w:rPr>
                <w:rFonts w:cs="Courier New"/>
              </w:rPr>
              <w:t xml:space="preserve">Promotes customer service by effectively addressing customer concerns/questions. </w:t>
            </w:r>
            <w:r w:rsidR="00672A19" w:rsidRPr="00672A19">
              <w:rPr>
                <w:rFonts w:cs="Courier New"/>
              </w:rPr>
              <w:t xml:space="preserve"> </w:t>
            </w:r>
            <w:r w:rsidRPr="00672A19">
              <w:rPr>
                <w:rFonts w:cs="Courier New"/>
              </w:rPr>
              <w:t xml:space="preserve">Evaluates customer satisfaction through </w:t>
            </w:r>
            <w:r w:rsidR="00672A19">
              <w:rPr>
                <w:rFonts w:cs="Courier New"/>
              </w:rPr>
              <w:t xml:space="preserve">feedback.  Develops and executes </w:t>
            </w:r>
            <w:r w:rsidRPr="00672A19">
              <w:rPr>
                <w:rFonts w:cs="Courier New"/>
              </w:rPr>
              <w:t>improvement strategies.</w:t>
            </w:r>
          </w:p>
          <w:p w14:paraId="034449C5" w14:textId="297B6175" w:rsidR="0032340D" w:rsidRDefault="0032340D" w:rsidP="0032340D">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t>Works closely with special dietary need students to assure their dining experience is satisfactory and their food safety</w:t>
            </w:r>
            <w:r w:rsidR="002F5E5E">
              <w:rPr>
                <w:rFonts w:cs="Courier New"/>
              </w:rPr>
              <w:t xml:space="preserve"> needs are met.  </w:t>
            </w:r>
          </w:p>
          <w:p w14:paraId="6DCEC35C" w14:textId="188B885C" w:rsidR="0032340D" w:rsidRPr="002F5E5E" w:rsidRDefault="0032340D" w:rsidP="002F5E5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5E5E">
              <w:rPr>
                <w:rFonts w:cs="Courier New"/>
              </w:rPr>
              <w:t>Assists in food allergy training and process improvement implementation.</w:t>
            </w:r>
          </w:p>
          <w:p w14:paraId="3029947D" w14:textId="17666ABC" w:rsidR="0032340D" w:rsidRPr="006327FB" w:rsidRDefault="0032340D" w:rsidP="0032340D">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t>Provides nutrition counseling</w:t>
            </w:r>
            <w:r w:rsidR="00C109AE">
              <w:rPr>
                <w:rFonts w:cs="Courier New"/>
              </w:rPr>
              <w:t xml:space="preserve"> (if RD/RDN)</w:t>
            </w:r>
            <w:r w:rsidRPr="006327FB">
              <w:rPr>
                <w:rFonts w:cs="Courier New"/>
              </w:rPr>
              <w:t xml:space="preserve"> and assures food safety for student residents with special dietary needs.</w:t>
            </w:r>
          </w:p>
          <w:p w14:paraId="27BF1705" w14:textId="3BE7D33B" w:rsidR="00B34E28" w:rsidRPr="006327FB" w:rsidRDefault="002F5E5E"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Directs </w:t>
            </w:r>
            <w:r w:rsidR="00B34E28" w:rsidRPr="006327FB">
              <w:rPr>
                <w:rFonts w:cs="Courier New"/>
              </w:rPr>
              <w:t>activities in all functional units: service,</w:t>
            </w:r>
            <w:r>
              <w:rPr>
                <w:rFonts w:cs="Courier New"/>
              </w:rPr>
              <w:t xml:space="preserve"> sanitation and food production when scheduled for week-end management coverage.</w:t>
            </w:r>
            <w:r w:rsidR="00B34E28" w:rsidRPr="006327FB">
              <w:rPr>
                <w:rFonts w:cs="Courier New"/>
              </w:rPr>
              <w:t xml:space="preserve"> </w:t>
            </w:r>
          </w:p>
          <w:p w14:paraId="382EED9A" w14:textId="7B5DF240" w:rsidR="00534E68" w:rsidRPr="000F0159" w:rsidRDefault="00534E68" w:rsidP="00B3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14:paraId="7E06DD7B" w14:textId="66716769" w:rsidR="00534E68" w:rsidRPr="00534E68" w:rsidRDefault="00A57355" w:rsidP="0053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rPr>
            </w:pPr>
            <w:r>
              <w:rPr>
                <w:rFonts w:ascii="Verdana" w:eastAsia="Times New Roman" w:hAnsi="Verdana" w:cs="Courier New"/>
                <w:b/>
              </w:rPr>
              <w:t>Human Resourc</w:t>
            </w:r>
            <w:r w:rsidR="00534E68" w:rsidRPr="00534E68">
              <w:rPr>
                <w:rFonts w:ascii="Verdana" w:eastAsia="Times New Roman" w:hAnsi="Verdana" w:cs="Courier New"/>
                <w:b/>
              </w:rPr>
              <w:t>es</w:t>
            </w:r>
          </w:p>
          <w:p w14:paraId="686BB4D0" w14:textId="1AFB4CD5" w:rsidR="00534E68" w:rsidRPr="005B3DDF" w:rsidRDefault="00534E6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3DDF">
              <w:rPr>
                <w:rFonts w:cs="Courier New"/>
              </w:rPr>
              <w:t>Promotes positive morale and a safe and healthy wor</w:t>
            </w:r>
            <w:r w:rsidR="006437C8">
              <w:rPr>
                <w:rFonts w:cs="Courier New"/>
              </w:rPr>
              <w:t>k environment.  Resolves</w:t>
            </w:r>
            <w:r w:rsidRPr="005B3DDF">
              <w:rPr>
                <w:rFonts w:cs="Courier New"/>
              </w:rPr>
              <w:t xml:space="preserve"> employee concerns and complaints in a professional and timely manner.  </w:t>
            </w:r>
          </w:p>
          <w:p w14:paraId="51464F54" w14:textId="3AE4F868" w:rsidR="00534E68" w:rsidRPr="00DA109E" w:rsidRDefault="00534E68" w:rsidP="00DA109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3DDF">
              <w:rPr>
                <w:rFonts w:cs="Courier New"/>
              </w:rPr>
              <w:t>Assist</w:t>
            </w:r>
            <w:r w:rsidR="00DA109E">
              <w:rPr>
                <w:rFonts w:cs="Courier New"/>
              </w:rPr>
              <w:t xml:space="preserve">s Student Employee Coordinator </w:t>
            </w:r>
            <w:r w:rsidR="00DA109E" w:rsidRPr="006327FB">
              <w:rPr>
                <w:rFonts w:cs="Courier New"/>
              </w:rPr>
              <w:t xml:space="preserve">in developing and directing student staff by hiring, delegating assignments, </w:t>
            </w:r>
            <w:proofErr w:type="gramStart"/>
            <w:r w:rsidR="00DA109E" w:rsidRPr="006327FB">
              <w:rPr>
                <w:rFonts w:cs="Courier New"/>
              </w:rPr>
              <w:t>scheduling</w:t>
            </w:r>
            <w:proofErr w:type="gramEnd"/>
            <w:r w:rsidR="00DA109E" w:rsidRPr="006327FB">
              <w:rPr>
                <w:rFonts w:cs="Courier New"/>
              </w:rPr>
              <w:t xml:space="preserve">, training, evaluating, disciplining and arbitrating differences. </w:t>
            </w:r>
            <w:r w:rsidR="00DA109E">
              <w:rPr>
                <w:rFonts w:cs="Courier New"/>
              </w:rPr>
              <w:t xml:space="preserve">Assists in </w:t>
            </w:r>
            <w:r w:rsidRPr="00DA109E">
              <w:rPr>
                <w:rFonts w:cs="Courier New"/>
              </w:rPr>
              <w:t>developing and maintaining up-to-date student employee posit</w:t>
            </w:r>
            <w:r w:rsidR="00B25EFF" w:rsidRPr="00DA109E">
              <w:rPr>
                <w:rFonts w:cs="Courier New"/>
              </w:rPr>
              <w:t xml:space="preserve">ion descriptions and task lists and in overseeing Unit </w:t>
            </w:r>
            <w:r w:rsidRPr="00DA109E">
              <w:rPr>
                <w:rFonts w:cs="Courier New"/>
              </w:rPr>
              <w:t>student employee performance reviews and raise requests.</w:t>
            </w:r>
          </w:p>
          <w:p w14:paraId="04E2ADFE" w14:textId="77777777" w:rsidR="006437C8" w:rsidRDefault="006437C8" w:rsidP="0053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rPr>
            </w:pPr>
          </w:p>
          <w:p w14:paraId="5F57C2BA" w14:textId="35BF3F0D" w:rsidR="00534E68" w:rsidRPr="00534E68" w:rsidRDefault="00534E68" w:rsidP="0053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rPr>
            </w:pPr>
            <w:r w:rsidRPr="00534E68">
              <w:rPr>
                <w:rFonts w:ascii="Verdana" w:eastAsia="Times New Roman" w:hAnsi="Verdana" w:cs="Courier New"/>
                <w:b/>
              </w:rPr>
              <w:t>Fiscal</w:t>
            </w:r>
          </w:p>
          <w:p w14:paraId="68767534" w14:textId="6F966060" w:rsidR="00534E68" w:rsidRPr="00DA4278" w:rsidRDefault="00B25EFF" w:rsidP="008E7F6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A4278">
              <w:rPr>
                <w:rFonts w:cs="Courier New"/>
              </w:rPr>
              <w:t xml:space="preserve">Follows </w:t>
            </w:r>
            <w:r w:rsidR="00F7216F" w:rsidRPr="00DA4278">
              <w:rPr>
                <w:rFonts w:cs="Courier New"/>
              </w:rPr>
              <w:t xml:space="preserve">and monitors compliance with </w:t>
            </w:r>
            <w:r w:rsidRPr="00DA4278">
              <w:rPr>
                <w:rFonts w:cs="Courier New"/>
              </w:rPr>
              <w:t>established</w:t>
            </w:r>
            <w:r w:rsidR="00534E68" w:rsidRPr="00DA4278">
              <w:rPr>
                <w:rFonts w:cs="Courier New"/>
              </w:rPr>
              <w:t xml:space="preserve"> poli</w:t>
            </w:r>
            <w:r w:rsidR="00DA4278" w:rsidRPr="00DA4278">
              <w:rPr>
                <w:rFonts w:cs="Courier New"/>
              </w:rPr>
              <w:t>cies and procedur</w:t>
            </w:r>
            <w:r w:rsidR="00DA4278">
              <w:rPr>
                <w:rFonts w:cs="Courier New"/>
              </w:rPr>
              <w:t>es for cash and credit security</w:t>
            </w:r>
            <w:r w:rsidR="006702D4">
              <w:rPr>
                <w:rFonts w:cs="Courier New"/>
              </w:rPr>
              <w:t>.</w:t>
            </w:r>
            <w:r w:rsidR="00534E68" w:rsidRPr="00DA4278">
              <w:rPr>
                <w:rFonts w:cs="Courier New"/>
              </w:rPr>
              <w:t xml:space="preserve"> </w:t>
            </w:r>
          </w:p>
          <w:p w14:paraId="237B31A5" w14:textId="05D920FF" w:rsidR="00534E68" w:rsidRPr="005B3DDF" w:rsidRDefault="00534E6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3DDF">
              <w:rPr>
                <w:rFonts w:cs="Courier New"/>
              </w:rPr>
              <w:t>Requisitions food and supplies for assigned procurement areas.  Establish inventory for service areas and maintain appropriate par levels.  Assure security of storage and inventory.</w:t>
            </w:r>
          </w:p>
          <w:p w14:paraId="482C540B" w14:textId="52AD739C" w:rsidR="00534E68" w:rsidRPr="005B3DDF" w:rsidRDefault="00534E6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3DDF">
              <w:rPr>
                <w:rFonts w:cs="Courier New"/>
              </w:rPr>
              <w:t xml:space="preserve">Manages </w:t>
            </w:r>
            <w:r w:rsidR="00DA4278">
              <w:rPr>
                <w:rFonts w:cs="Courier New"/>
              </w:rPr>
              <w:t xml:space="preserve">all </w:t>
            </w:r>
            <w:r w:rsidRPr="005B3DDF">
              <w:rPr>
                <w:rFonts w:cs="Courier New"/>
              </w:rPr>
              <w:t xml:space="preserve">resources in a fiscally responsible way.  </w:t>
            </w:r>
          </w:p>
          <w:p w14:paraId="67A10050" w14:textId="431CB0AD" w:rsidR="00534E68" w:rsidRPr="005B3DDF" w:rsidRDefault="00534E68" w:rsidP="006702D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rPr>
            </w:pPr>
          </w:p>
          <w:p w14:paraId="5ED21D09" w14:textId="77777777" w:rsidR="00534E68" w:rsidRPr="00534E68" w:rsidRDefault="00534E68" w:rsidP="0053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rPr>
            </w:pPr>
          </w:p>
          <w:p w14:paraId="3A140017" w14:textId="37200501" w:rsidR="00534E68" w:rsidRPr="00534E68" w:rsidRDefault="00534E68" w:rsidP="0053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rPr>
            </w:pPr>
            <w:r w:rsidRPr="00534E68">
              <w:rPr>
                <w:rFonts w:ascii="Verdana" w:eastAsia="Times New Roman" w:hAnsi="Verdana" w:cs="Courier New"/>
                <w:b/>
              </w:rPr>
              <w:t xml:space="preserve">Special </w:t>
            </w:r>
            <w:r w:rsidR="00F7216F">
              <w:rPr>
                <w:rFonts w:ascii="Verdana" w:eastAsia="Times New Roman" w:hAnsi="Verdana" w:cs="Courier New"/>
                <w:b/>
              </w:rPr>
              <w:t xml:space="preserve">and Catered </w:t>
            </w:r>
            <w:r w:rsidRPr="00534E68">
              <w:rPr>
                <w:rFonts w:ascii="Verdana" w:eastAsia="Times New Roman" w:hAnsi="Verdana" w:cs="Courier New"/>
                <w:b/>
              </w:rPr>
              <w:t>Events</w:t>
            </w:r>
          </w:p>
          <w:p w14:paraId="2C5444DA" w14:textId="636C60AF" w:rsidR="00534E68" w:rsidRPr="005B3DDF" w:rsidRDefault="00534E6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3DDF">
              <w:rPr>
                <w:rFonts w:cs="Courier New"/>
              </w:rPr>
              <w:t xml:space="preserve">Provides leadership in the development of creative marketing and special promotions for activities such as special dinners and residence hall events.   </w:t>
            </w:r>
          </w:p>
          <w:p w14:paraId="37E23883" w14:textId="65CB8319" w:rsidR="00534E68" w:rsidRPr="005B3DDF" w:rsidRDefault="00534E68"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3DDF">
              <w:rPr>
                <w:rFonts w:cs="Courier New"/>
              </w:rPr>
              <w:t>Works closely with student living staff when joint programs are planned.</w:t>
            </w:r>
          </w:p>
          <w:p w14:paraId="37DB24BE" w14:textId="6D368AF5" w:rsidR="00F7216F" w:rsidRPr="006327FB" w:rsidRDefault="00F7216F" w:rsidP="00F7216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6327FB">
              <w:rPr>
                <w:rFonts w:cs="Courier New"/>
              </w:rPr>
              <w:t>Participates in the planning and</w:t>
            </w:r>
            <w:r>
              <w:rPr>
                <w:rFonts w:cs="Courier New"/>
              </w:rPr>
              <w:t xml:space="preserve"> execution of special events and catered functions. </w:t>
            </w:r>
            <w:r w:rsidRPr="006327FB">
              <w:rPr>
                <w:rFonts w:cs="Courier New"/>
              </w:rPr>
              <w:t xml:space="preserve"> Supervise and schedule personnel, equipment, and facilities</w:t>
            </w:r>
            <w:r>
              <w:rPr>
                <w:rFonts w:cs="Courier New"/>
              </w:rPr>
              <w:t>.  Coordinates as needed with production manager.</w:t>
            </w:r>
            <w:r w:rsidRPr="006327FB">
              <w:rPr>
                <w:rFonts w:cs="Courier New"/>
              </w:rPr>
              <w:t xml:space="preserve"> </w:t>
            </w:r>
          </w:p>
          <w:p w14:paraId="10711D4E" w14:textId="0D46AF78" w:rsidR="00265ED4" w:rsidRPr="000F0159" w:rsidRDefault="00B34E28" w:rsidP="00534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Times New Roman"/>
              </w:rPr>
            </w:pPr>
            <w:r w:rsidRPr="00B34E28">
              <w:rPr>
                <w:rFonts w:ascii="Verdana" w:eastAsia="Times New Roman" w:hAnsi="Verdana" w:cs="Courier New"/>
              </w:rPr>
              <w:lastRenderedPageBreak/>
              <w:tab/>
            </w:r>
          </w:p>
        </w:tc>
      </w:tr>
      <w:tr w:rsidR="00F40B3B" w:rsidRPr="000F0159" w14:paraId="4177F1D9" w14:textId="77777777" w:rsidTr="00DE4589">
        <w:trPr>
          <w:tblCellSpacing w:w="15" w:type="dxa"/>
        </w:trPr>
        <w:tc>
          <w:tcPr>
            <w:tcW w:w="2310" w:type="dxa"/>
            <w:hideMark/>
          </w:tcPr>
          <w:p w14:paraId="6AF8826A" w14:textId="07C83CF4" w:rsidR="00F63574" w:rsidRPr="000F0159" w:rsidRDefault="006B5A03" w:rsidP="006B5A03">
            <w:pPr>
              <w:spacing w:before="100" w:beforeAutospacing="1" w:after="100" w:afterAutospacing="1" w:line="240" w:lineRule="auto"/>
              <w:rPr>
                <w:rFonts w:ascii="Verdana" w:eastAsia="Times New Roman" w:hAnsi="Verdana" w:cs="Times New Roman"/>
                <w:b/>
                <w:bCs/>
              </w:rPr>
            </w:pPr>
            <w:r w:rsidRPr="000F0159">
              <w:rPr>
                <w:rFonts w:ascii="Verdana" w:eastAsia="Times New Roman" w:hAnsi="Verdana" w:cs="Times New Roman"/>
                <w:b/>
                <w:bCs/>
              </w:rPr>
              <w:lastRenderedPageBreak/>
              <w:t>What Y</w:t>
            </w:r>
            <w:r w:rsidR="00175666" w:rsidRPr="000F0159">
              <w:rPr>
                <w:rFonts w:ascii="Verdana" w:eastAsia="Times New Roman" w:hAnsi="Verdana" w:cs="Times New Roman"/>
                <w:b/>
                <w:bCs/>
              </w:rPr>
              <w:t xml:space="preserve">ou’ll </w:t>
            </w:r>
            <w:r w:rsidRPr="000F0159">
              <w:rPr>
                <w:rFonts w:ascii="Verdana" w:eastAsia="Times New Roman" w:hAnsi="Verdana" w:cs="Times New Roman"/>
                <w:b/>
                <w:bCs/>
              </w:rPr>
              <w:t>Need to S</w:t>
            </w:r>
            <w:r w:rsidR="00175666" w:rsidRPr="000F0159">
              <w:rPr>
                <w:rFonts w:ascii="Verdana" w:eastAsia="Times New Roman" w:hAnsi="Verdana" w:cs="Times New Roman"/>
                <w:b/>
                <w:bCs/>
              </w:rPr>
              <w:t>ucceed:</w:t>
            </w:r>
          </w:p>
        </w:tc>
        <w:tc>
          <w:tcPr>
            <w:tcW w:w="8670" w:type="dxa"/>
            <w:tcMar>
              <w:left w:w="144" w:type="dxa"/>
            </w:tcMar>
            <w:hideMark/>
          </w:tcPr>
          <w:p w14:paraId="5AB01584" w14:textId="6823E4D2" w:rsidR="00175666" w:rsidRPr="000F0159" w:rsidRDefault="002E4C91" w:rsidP="00101E77">
            <w:pPr>
              <w:spacing w:before="100" w:beforeAutospacing="1" w:after="0" w:line="240" w:lineRule="auto"/>
              <w:rPr>
                <w:rFonts w:ascii="Verdana" w:eastAsia="Times New Roman" w:hAnsi="Verdana" w:cs="Times New Roman"/>
                <w:b/>
              </w:rPr>
            </w:pPr>
            <w:r w:rsidRPr="000F0159">
              <w:rPr>
                <w:rFonts w:ascii="Verdana" w:eastAsia="Times New Roman" w:hAnsi="Verdana" w:cs="Times New Roman"/>
                <w:b/>
              </w:rPr>
              <w:t>Minimum R</w:t>
            </w:r>
            <w:r w:rsidR="00175666" w:rsidRPr="000F0159">
              <w:rPr>
                <w:rFonts w:ascii="Verdana" w:eastAsia="Times New Roman" w:hAnsi="Verdana" w:cs="Times New Roman"/>
                <w:b/>
              </w:rPr>
              <w:t>equirements:</w:t>
            </w:r>
          </w:p>
          <w:p w14:paraId="440E43CD" w14:textId="585BF198" w:rsidR="00CB5628" w:rsidRPr="000F0159" w:rsidRDefault="00637DD0" w:rsidP="00101E77">
            <w:pPr>
              <w:spacing w:before="100" w:beforeAutospacing="1" w:after="0" w:line="240" w:lineRule="auto"/>
              <w:rPr>
                <w:rFonts w:ascii="Verdana" w:eastAsia="Times New Roman" w:hAnsi="Verdana" w:cs="Times New Roman"/>
                <w:b/>
              </w:rPr>
            </w:pPr>
            <w:r w:rsidRPr="000F0159">
              <w:rPr>
                <w:rFonts w:ascii="Verdana" w:hAnsi="Verdana"/>
              </w:rPr>
              <w:t>Bachelor's degree and three to five years of relevant experience</w:t>
            </w:r>
          </w:p>
          <w:p w14:paraId="2EB2A024" w14:textId="394102F5" w:rsidR="00175666" w:rsidRPr="000F0159" w:rsidRDefault="00175666" w:rsidP="00872B12">
            <w:pPr>
              <w:pStyle w:val="ListParagraph"/>
              <w:ind w:left="720"/>
            </w:pPr>
          </w:p>
          <w:p w14:paraId="15B65195" w14:textId="6B751EC0" w:rsidR="00175666" w:rsidRPr="000F0159" w:rsidRDefault="00175666" w:rsidP="00F40B3B">
            <w:pPr>
              <w:spacing w:after="0" w:line="240" w:lineRule="auto"/>
              <w:rPr>
                <w:rFonts w:ascii="Verdana" w:eastAsia="Times New Roman" w:hAnsi="Verdana" w:cs="Times New Roman"/>
                <w:b/>
              </w:rPr>
            </w:pPr>
            <w:r w:rsidRPr="000F0159">
              <w:rPr>
                <w:rFonts w:ascii="Verdana" w:eastAsia="Times New Roman" w:hAnsi="Verdana" w:cs="Times New Roman"/>
                <w:b/>
              </w:rPr>
              <w:t xml:space="preserve">Preferred </w:t>
            </w:r>
            <w:r w:rsidR="002E4C91" w:rsidRPr="000F0159">
              <w:rPr>
                <w:rFonts w:ascii="Verdana" w:eastAsia="Times New Roman" w:hAnsi="Verdana" w:cs="Times New Roman"/>
                <w:b/>
              </w:rPr>
              <w:t>Qualifications</w:t>
            </w:r>
            <w:r w:rsidRPr="000F0159">
              <w:rPr>
                <w:rFonts w:ascii="Verdana" w:eastAsia="Times New Roman" w:hAnsi="Verdana" w:cs="Times New Roman"/>
                <w:b/>
              </w:rPr>
              <w:t>:</w:t>
            </w:r>
          </w:p>
          <w:p w14:paraId="07299E2B" w14:textId="34744B00" w:rsidR="008F767D" w:rsidRPr="000F0159" w:rsidRDefault="008F767D" w:rsidP="006D4CDA">
            <w:pPr>
              <w:pStyle w:val="ListParagraph"/>
              <w:numPr>
                <w:ilvl w:val="0"/>
                <w:numId w:val="6"/>
              </w:numPr>
            </w:pPr>
            <w:r w:rsidRPr="000F0159">
              <w:t>Bachelor’s degree in Food Service Management/Dietetics</w:t>
            </w:r>
          </w:p>
          <w:p w14:paraId="6C6E1923" w14:textId="6419E631" w:rsidR="008F767D" w:rsidRPr="000F0159" w:rsidRDefault="008F767D" w:rsidP="006D4CDA">
            <w:pPr>
              <w:pStyle w:val="ListParagraph"/>
              <w:numPr>
                <w:ilvl w:val="0"/>
                <w:numId w:val="6"/>
              </w:numPr>
            </w:pPr>
            <w:r w:rsidRPr="000F0159">
              <w:t>RD/LD or RD/LD eligible</w:t>
            </w:r>
          </w:p>
          <w:p w14:paraId="4A9538DE" w14:textId="77777777" w:rsidR="009755E6" w:rsidRPr="000F0159" w:rsidRDefault="009755E6" w:rsidP="006D4CDA">
            <w:pPr>
              <w:pStyle w:val="ListParagraph"/>
              <w:numPr>
                <w:ilvl w:val="0"/>
                <w:numId w:val="6"/>
              </w:numPr>
            </w:pPr>
            <w:r w:rsidRPr="000F0159">
              <w:t xml:space="preserve">Current </w:t>
            </w:r>
            <w:proofErr w:type="spellStart"/>
            <w:r w:rsidRPr="000F0159">
              <w:t>ServSafe</w:t>
            </w:r>
            <w:proofErr w:type="spellEnd"/>
            <w:r w:rsidRPr="000F0159">
              <w:t xml:space="preserve"> Food Safety Certification</w:t>
            </w:r>
          </w:p>
          <w:p w14:paraId="475126ED" w14:textId="77777777" w:rsidR="00684B8D" w:rsidRDefault="009755E6" w:rsidP="006D4CDA">
            <w:pPr>
              <w:pStyle w:val="ListParagraph"/>
              <w:numPr>
                <w:ilvl w:val="0"/>
                <w:numId w:val="6"/>
              </w:numPr>
            </w:pPr>
            <w:r w:rsidRPr="000F0159">
              <w:t>Food service management experience working i</w:t>
            </w:r>
            <w:r w:rsidR="00684B8D">
              <w:t>n a university dining segment.</w:t>
            </w:r>
          </w:p>
          <w:p w14:paraId="5337289A" w14:textId="7C7C4ADE" w:rsidR="009755E6" w:rsidRPr="000F0159" w:rsidRDefault="009755E6" w:rsidP="006D4CDA">
            <w:pPr>
              <w:pStyle w:val="ListParagraph"/>
              <w:numPr>
                <w:ilvl w:val="0"/>
                <w:numId w:val="6"/>
              </w:numPr>
            </w:pPr>
            <w:r w:rsidRPr="000F0159">
              <w:t>Experience with foodservice cost controls, food and other costs</w:t>
            </w:r>
          </w:p>
          <w:p w14:paraId="3853BB0D" w14:textId="77777777" w:rsidR="00684B8D" w:rsidRDefault="009755E6" w:rsidP="006D4CDA">
            <w:pPr>
              <w:pStyle w:val="ListParagraph"/>
              <w:numPr>
                <w:ilvl w:val="0"/>
                <w:numId w:val="6"/>
              </w:numPr>
            </w:pPr>
            <w:r w:rsidRPr="000F0159">
              <w:t>Knowledge of food production, food merchan</w:t>
            </w:r>
            <w:r w:rsidR="00684B8D">
              <w:t>dising, and food presentation</w:t>
            </w:r>
          </w:p>
          <w:p w14:paraId="48558B3D" w14:textId="77777777" w:rsidR="002D392D" w:rsidRDefault="009755E6" w:rsidP="006D4CDA">
            <w:pPr>
              <w:pStyle w:val="ListParagraph"/>
              <w:numPr>
                <w:ilvl w:val="0"/>
                <w:numId w:val="6"/>
              </w:numPr>
            </w:pPr>
            <w:r w:rsidRPr="000F0159">
              <w:t>Experience using a menu management system</w:t>
            </w:r>
          </w:p>
          <w:p w14:paraId="2BD317A0" w14:textId="73C9BAFC" w:rsidR="009755E6" w:rsidRPr="000F0159" w:rsidRDefault="009755E6" w:rsidP="006D4CDA">
            <w:pPr>
              <w:pStyle w:val="ListParagraph"/>
              <w:numPr>
                <w:ilvl w:val="0"/>
                <w:numId w:val="6"/>
              </w:numPr>
            </w:pPr>
            <w:r w:rsidRPr="000F0159">
              <w:t xml:space="preserve">Experience in </w:t>
            </w:r>
            <w:r w:rsidR="00684B8D">
              <w:t xml:space="preserve">establishing and maintaining </w:t>
            </w:r>
            <w:r w:rsidRPr="000F0159">
              <w:t xml:space="preserve">successful customer service </w:t>
            </w:r>
            <w:r w:rsidR="006702D4">
              <w:t xml:space="preserve">and employee </w:t>
            </w:r>
            <w:r w:rsidRPr="000F0159">
              <w:t>relationships</w:t>
            </w:r>
          </w:p>
          <w:p w14:paraId="6C148189" w14:textId="77777777" w:rsidR="00684B8D" w:rsidRDefault="009755E6" w:rsidP="006D4CDA">
            <w:pPr>
              <w:pStyle w:val="ListParagraph"/>
              <w:numPr>
                <w:ilvl w:val="0"/>
                <w:numId w:val="6"/>
              </w:numPr>
            </w:pPr>
            <w:r w:rsidRPr="000F0159">
              <w:t xml:space="preserve">Ability to relate well and work with individuals with diverse backgrounds, perspectives, education and skills. </w:t>
            </w:r>
          </w:p>
          <w:p w14:paraId="0C964E14" w14:textId="0E0FBC42" w:rsidR="00684B8D" w:rsidRPr="00684B8D" w:rsidRDefault="009755E6" w:rsidP="00A4596F">
            <w:pPr>
              <w:pStyle w:val="ListParagraph"/>
              <w:numPr>
                <w:ilvl w:val="0"/>
                <w:numId w:val="6"/>
              </w:numPr>
              <w:rPr>
                <w:b/>
              </w:rPr>
            </w:pPr>
            <w:r w:rsidRPr="000F0159">
              <w:t xml:space="preserve">Experience with staff training and </w:t>
            </w:r>
            <w:r w:rsidR="006702D4">
              <w:t>development</w:t>
            </w:r>
          </w:p>
          <w:p w14:paraId="409A5FE3" w14:textId="3217A190" w:rsidR="008F767D" w:rsidRPr="00684B8D" w:rsidRDefault="009755E6" w:rsidP="00A4596F">
            <w:pPr>
              <w:pStyle w:val="ListParagraph"/>
              <w:numPr>
                <w:ilvl w:val="0"/>
                <w:numId w:val="6"/>
              </w:numPr>
              <w:rPr>
                <w:b/>
              </w:rPr>
            </w:pPr>
            <w:r w:rsidRPr="000F0159">
              <w:t>Effective co</w:t>
            </w:r>
            <w:r w:rsidR="00684B8D">
              <w:t xml:space="preserve">mmunication skills, both written </w:t>
            </w:r>
            <w:r w:rsidRPr="000F0159">
              <w:t>and oral expression</w:t>
            </w:r>
          </w:p>
          <w:p w14:paraId="235CD1A3" w14:textId="45416548" w:rsidR="002E4C91" w:rsidRPr="000F0159" w:rsidRDefault="002E4C91" w:rsidP="002E4C91">
            <w:pPr>
              <w:spacing w:after="0" w:line="240" w:lineRule="auto"/>
              <w:rPr>
                <w:rFonts w:ascii="Verdana" w:eastAsia="Times New Roman" w:hAnsi="Verdana" w:cs="Times New Roman"/>
                <w:b/>
              </w:rPr>
            </w:pPr>
            <w:r w:rsidRPr="000F0159">
              <w:rPr>
                <w:rFonts w:ascii="Verdana" w:eastAsia="Times New Roman" w:hAnsi="Verdana" w:cs="Times New Roman"/>
                <w:b/>
              </w:rPr>
              <w:t>Other Requirements:</w:t>
            </w:r>
          </w:p>
          <w:p w14:paraId="78D764CD" w14:textId="2B3DFB1C" w:rsidR="006D4CDA" w:rsidRPr="00684B8D" w:rsidRDefault="006D4CDA" w:rsidP="009D669C">
            <w:pPr>
              <w:pStyle w:val="ListParagraph"/>
              <w:numPr>
                <w:ilvl w:val="0"/>
                <w:numId w:val="7"/>
              </w:numPr>
              <w:ind w:right="-360"/>
              <w:rPr>
                <w:b/>
                <w:i/>
              </w:rPr>
            </w:pPr>
            <w:r w:rsidRPr="00684B8D">
              <w:rPr>
                <w:i/>
              </w:rPr>
              <w:t xml:space="preserve">Ability to work flexible hours including week-ends and evening shifts.  Work schedule currently includes every other Saturday and is subject to change. </w:t>
            </w:r>
          </w:p>
          <w:p w14:paraId="66682ADE" w14:textId="77777777" w:rsidR="006D4CDA" w:rsidRPr="000F0159" w:rsidRDefault="006D4CDA" w:rsidP="006D4CDA">
            <w:pPr>
              <w:pStyle w:val="ListParagraph"/>
              <w:numPr>
                <w:ilvl w:val="0"/>
                <w:numId w:val="4"/>
              </w:numPr>
              <w:rPr>
                <w:b/>
                <w:i/>
              </w:rPr>
            </w:pPr>
            <w:r w:rsidRPr="000F0159">
              <w:rPr>
                <w:i/>
              </w:rPr>
              <w:t>Applicants must be currently authorized to work in the United States at the time of employment</w:t>
            </w:r>
          </w:p>
          <w:p w14:paraId="0E648611" w14:textId="2D07DEA3" w:rsidR="008124DF" w:rsidRPr="000F0159" w:rsidRDefault="008124DF" w:rsidP="006D4CDA">
            <w:pPr>
              <w:pStyle w:val="ListParagraph"/>
              <w:ind w:left="720"/>
              <w:rPr>
                <w:b/>
              </w:rPr>
            </w:pPr>
          </w:p>
        </w:tc>
      </w:tr>
      <w:tr w:rsidR="00F40B3B" w:rsidRPr="00DB6A03" w14:paraId="37C1E8AE" w14:textId="77777777" w:rsidTr="00DE4589">
        <w:trPr>
          <w:tblCellSpacing w:w="15" w:type="dxa"/>
        </w:trPr>
        <w:tc>
          <w:tcPr>
            <w:tcW w:w="2310" w:type="dxa"/>
            <w:hideMark/>
          </w:tcPr>
          <w:p w14:paraId="3C85E338" w14:textId="115CF91F" w:rsidR="00F40B3B" w:rsidRPr="00C31F18" w:rsidRDefault="00687642" w:rsidP="00F40B3B">
            <w:pPr>
              <w:spacing w:before="100" w:beforeAutospacing="1" w:after="100" w:afterAutospacing="1" w:line="240" w:lineRule="auto"/>
              <w:rPr>
                <w:rFonts w:ascii="Verdana" w:eastAsia="Times New Roman" w:hAnsi="Verdana" w:cs="Times New Roman"/>
                <w:b/>
                <w:bCs/>
              </w:rPr>
            </w:pPr>
            <w:r>
              <w:rPr>
                <w:rFonts w:ascii="Verdana" w:eastAsia="Times New Roman" w:hAnsi="Verdana" w:cs="Times New Roman"/>
                <w:b/>
                <w:bCs/>
              </w:rPr>
              <w:t>How to Apply:</w:t>
            </w:r>
          </w:p>
        </w:tc>
        <w:tc>
          <w:tcPr>
            <w:tcW w:w="8670" w:type="dxa"/>
            <w:tcMar>
              <w:left w:w="144" w:type="dxa"/>
            </w:tcMar>
            <w:hideMark/>
          </w:tcPr>
          <w:p w14:paraId="1261F664" w14:textId="61392104" w:rsidR="004F71F5" w:rsidRDefault="00452E22" w:rsidP="004F71F5">
            <w:pPr>
              <w:spacing w:before="120" w:after="0" w:line="240" w:lineRule="auto"/>
              <w:rPr>
                <w:rFonts w:ascii="Verdana" w:eastAsia="Times New Roman" w:hAnsi="Verdana" w:cs="Times New Roman"/>
                <w:color w:val="000000" w:themeColor="text1"/>
              </w:rPr>
            </w:pPr>
            <w:r>
              <w:rPr>
                <w:rFonts w:ascii="Verdana" w:eastAsia="Times New Roman" w:hAnsi="Verdana" w:cs="Times New Roman"/>
                <w:color w:val="000000" w:themeColor="text1"/>
              </w:rPr>
              <w:t>C</w:t>
            </w:r>
            <w:r w:rsidR="00507F25">
              <w:rPr>
                <w:rFonts w:ascii="Verdana" w:eastAsia="Times New Roman" w:hAnsi="Verdana" w:cs="Times New Roman"/>
                <w:color w:val="000000" w:themeColor="text1"/>
              </w:rPr>
              <w:t>lick “apply now</w:t>
            </w:r>
            <w:r w:rsidR="004F71F5">
              <w:rPr>
                <w:rFonts w:ascii="Verdana" w:eastAsia="Times New Roman" w:hAnsi="Verdana" w:cs="Times New Roman"/>
                <w:color w:val="000000" w:themeColor="text1"/>
              </w:rPr>
              <w:t xml:space="preserve">” at </w:t>
            </w:r>
            <w:hyperlink r:id="rId12" w:history="1">
              <w:r w:rsidR="004F71F5" w:rsidRPr="00355A1D">
                <w:rPr>
                  <w:rStyle w:val="Hyperlink"/>
                  <w:rFonts w:ascii="Verdana" w:eastAsia="Times New Roman" w:hAnsi="Verdana" w:cs="Times New Roman"/>
                </w:rPr>
                <w:t>http://careers.k-state.edu/cw/en-us/job/504210/service-manager</w:t>
              </w:r>
            </w:hyperlink>
          </w:p>
          <w:p w14:paraId="046F2A99" w14:textId="20CE86BE" w:rsidR="00F40B3B" w:rsidRPr="00095496" w:rsidRDefault="00507F25" w:rsidP="004F71F5">
            <w:pPr>
              <w:spacing w:before="120" w:after="0" w:line="240" w:lineRule="auto"/>
              <w:rPr>
                <w:rFonts w:ascii="Verdana" w:eastAsia="Times New Roman" w:hAnsi="Verdana" w:cs="Times New Roman"/>
                <w:color w:val="000000" w:themeColor="text1"/>
              </w:rPr>
            </w:pPr>
            <w:r>
              <w:rPr>
                <w:rFonts w:ascii="Verdana" w:eastAsia="Times New Roman" w:hAnsi="Verdana" w:cs="Times New Roman"/>
                <w:color w:val="000000" w:themeColor="text1"/>
              </w:rPr>
              <w:t xml:space="preserve">In addition to the online application form, </w:t>
            </w:r>
            <w:r w:rsidR="00452E22">
              <w:rPr>
                <w:rFonts w:ascii="Verdana" w:eastAsia="Times New Roman" w:hAnsi="Verdana" w:cs="Times New Roman"/>
                <w:color w:val="000000" w:themeColor="text1"/>
              </w:rPr>
              <w:t xml:space="preserve">please </w:t>
            </w:r>
            <w:r w:rsidR="00095496">
              <w:rPr>
                <w:rFonts w:ascii="Verdana" w:eastAsia="Times New Roman" w:hAnsi="Verdana" w:cs="Times New Roman"/>
                <w:color w:val="000000" w:themeColor="text1"/>
              </w:rPr>
              <w:t>submit a letter of int</w:t>
            </w:r>
            <w:r w:rsidR="001855E1">
              <w:rPr>
                <w:rFonts w:ascii="Verdana" w:eastAsia="Times New Roman" w:hAnsi="Verdana" w:cs="Times New Roman"/>
                <w:color w:val="000000" w:themeColor="text1"/>
              </w:rPr>
              <w:t>er</w:t>
            </w:r>
            <w:r w:rsidR="00095496">
              <w:rPr>
                <w:rFonts w:ascii="Verdana" w:eastAsia="Times New Roman" w:hAnsi="Verdana" w:cs="Times New Roman"/>
                <w:color w:val="000000" w:themeColor="text1"/>
              </w:rPr>
              <w:t>est, resume and names and contact information fo</w:t>
            </w:r>
            <w:r>
              <w:rPr>
                <w:rFonts w:ascii="Verdana" w:eastAsia="Times New Roman" w:hAnsi="Verdana" w:cs="Times New Roman"/>
                <w:color w:val="000000" w:themeColor="text1"/>
              </w:rPr>
              <w:t>r three professional references.</w:t>
            </w:r>
          </w:p>
        </w:tc>
      </w:tr>
      <w:tr w:rsidR="00F40B3B" w:rsidRPr="00DB6A03" w14:paraId="63844442" w14:textId="77777777" w:rsidTr="00DE4589">
        <w:trPr>
          <w:tblCellSpacing w:w="15" w:type="dxa"/>
        </w:trPr>
        <w:tc>
          <w:tcPr>
            <w:tcW w:w="2310" w:type="dxa"/>
            <w:hideMark/>
          </w:tcPr>
          <w:p w14:paraId="25081E6C" w14:textId="77777777" w:rsidR="00F40B3B" w:rsidRPr="00DB6A03" w:rsidRDefault="00F40B3B" w:rsidP="00F40B3B">
            <w:pPr>
              <w:spacing w:before="100" w:beforeAutospacing="1" w:after="100" w:afterAutospacing="1" w:line="240" w:lineRule="auto"/>
              <w:rPr>
                <w:rFonts w:ascii="Verdana" w:eastAsia="Times New Roman" w:hAnsi="Verdana" w:cs="Times New Roman"/>
              </w:rPr>
            </w:pPr>
            <w:r w:rsidRPr="00DB6A03">
              <w:rPr>
                <w:rFonts w:ascii="Verdana" w:eastAsia="Times New Roman" w:hAnsi="Verdana" w:cs="Times New Roman"/>
                <w:b/>
                <w:bCs/>
              </w:rPr>
              <w:t>Screening of Applications Begins:</w:t>
            </w:r>
          </w:p>
        </w:tc>
        <w:tc>
          <w:tcPr>
            <w:tcW w:w="8670" w:type="dxa"/>
            <w:tcMar>
              <w:left w:w="144" w:type="dxa"/>
            </w:tcMar>
            <w:hideMark/>
          </w:tcPr>
          <w:p w14:paraId="4BA3BC86" w14:textId="5A5029C9" w:rsidR="00F40B3B" w:rsidRPr="007B55D4" w:rsidRDefault="00CB5628" w:rsidP="007B55D4">
            <w:pPr>
              <w:spacing w:before="120" w:after="0"/>
              <w:rPr>
                <w:rFonts w:ascii="Verdana" w:hAnsi="Verdana"/>
                <w:color w:val="000000" w:themeColor="text1"/>
              </w:rPr>
            </w:pPr>
            <w:r>
              <w:rPr>
                <w:rFonts w:ascii="Verdana" w:hAnsi="Verdana"/>
                <w:color w:val="000000" w:themeColor="text1"/>
              </w:rPr>
              <w:t xml:space="preserve">Screening </w:t>
            </w:r>
            <w:r w:rsidR="00F52B9F">
              <w:rPr>
                <w:rFonts w:ascii="Verdana" w:hAnsi="Verdana"/>
                <w:color w:val="000000" w:themeColor="text1"/>
              </w:rPr>
              <w:t>begins</w:t>
            </w:r>
            <w:r>
              <w:rPr>
                <w:rFonts w:ascii="Verdana" w:hAnsi="Verdana"/>
                <w:color w:val="000000" w:themeColor="text1"/>
              </w:rPr>
              <w:t xml:space="preserve"> July 19, 2018 and continue</w:t>
            </w:r>
            <w:r w:rsidR="00F52B9F">
              <w:rPr>
                <w:rFonts w:ascii="Verdana" w:hAnsi="Verdana"/>
                <w:color w:val="000000" w:themeColor="text1"/>
              </w:rPr>
              <w:t>s</w:t>
            </w:r>
            <w:r>
              <w:rPr>
                <w:rFonts w:ascii="Verdana" w:hAnsi="Verdana"/>
                <w:color w:val="000000" w:themeColor="text1"/>
              </w:rPr>
              <w:t xml:space="preserve"> until the position is filled.</w:t>
            </w:r>
          </w:p>
        </w:tc>
      </w:tr>
      <w:tr w:rsidR="00F40B3B" w:rsidRPr="00DB6A03" w14:paraId="7F4DD551" w14:textId="77777777" w:rsidTr="00DE4589">
        <w:trPr>
          <w:tblCellSpacing w:w="15" w:type="dxa"/>
        </w:trPr>
        <w:tc>
          <w:tcPr>
            <w:tcW w:w="2310" w:type="dxa"/>
            <w:hideMark/>
          </w:tcPr>
          <w:p w14:paraId="643B812D" w14:textId="77777777" w:rsidR="00F40B3B" w:rsidRPr="00DB6A03" w:rsidRDefault="00F40B3B" w:rsidP="00F40B3B">
            <w:pPr>
              <w:spacing w:before="100" w:beforeAutospacing="1" w:after="100" w:afterAutospacing="1" w:line="240" w:lineRule="auto"/>
              <w:rPr>
                <w:rFonts w:ascii="Verdana" w:eastAsia="Times New Roman" w:hAnsi="Verdana" w:cs="Times New Roman"/>
              </w:rPr>
            </w:pPr>
            <w:r w:rsidRPr="00DB6A03">
              <w:rPr>
                <w:rFonts w:ascii="Verdana" w:eastAsia="Times New Roman" w:hAnsi="Verdana" w:cs="Times New Roman"/>
                <w:b/>
                <w:bCs/>
              </w:rPr>
              <w:t>Salary Range/ Pay Rate:</w:t>
            </w:r>
          </w:p>
        </w:tc>
        <w:tc>
          <w:tcPr>
            <w:tcW w:w="8670" w:type="dxa"/>
            <w:tcMar>
              <w:left w:w="144" w:type="dxa"/>
            </w:tcMar>
            <w:hideMark/>
          </w:tcPr>
          <w:p w14:paraId="1EADD1BC" w14:textId="45B7C809" w:rsidR="00872B12" w:rsidRPr="000F0159" w:rsidRDefault="00E30A10" w:rsidP="00872B12">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$42,090 - $65,230</w:t>
            </w:r>
          </w:p>
          <w:p w14:paraId="0D53D6F7" w14:textId="77777777" w:rsidR="00872B12" w:rsidRPr="000F0159" w:rsidRDefault="00872B12" w:rsidP="00872B12">
            <w:pPr>
              <w:spacing w:before="100" w:beforeAutospacing="1" w:after="100" w:afterAutospacing="1" w:line="240" w:lineRule="auto"/>
              <w:rPr>
                <w:rFonts w:ascii="Verdana" w:eastAsia="Times New Roman" w:hAnsi="Verdana" w:cs="Times New Roman"/>
                <w:sz w:val="16"/>
                <w:szCs w:val="16"/>
              </w:rPr>
            </w:pPr>
            <w:r w:rsidRPr="000F0159">
              <w:rPr>
                <w:rFonts w:ascii="Verdana" w:eastAsia="Times New Roman" w:hAnsi="Verdana" w:cs="Times New Roman"/>
                <w:i/>
                <w:iCs/>
                <w:sz w:val="16"/>
                <w:szCs w:val="16"/>
              </w:rPr>
              <w:t>*Minimum Salary for this position is $41,258. Actual salary will be determined based on the candidate’s experience, education, internal equity and departmental funding. Salary offers are typically between the minimum and midpoint of the salary range. The range indicated includes both the typical hiring range and potential future progression.</w:t>
            </w:r>
          </w:p>
          <w:p w14:paraId="36EB6350" w14:textId="4DBDED86" w:rsidR="00F63574" w:rsidRPr="000F0159" w:rsidRDefault="00F63574" w:rsidP="00F40B3B">
            <w:pPr>
              <w:spacing w:after="0" w:line="240" w:lineRule="auto"/>
              <w:rPr>
                <w:rFonts w:ascii="Verdana" w:eastAsia="Times New Roman" w:hAnsi="Verdana" w:cs="Times New Roman"/>
              </w:rPr>
            </w:pPr>
          </w:p>
        </w:tc>
      </w:tr>
      <w:tr w:rsidR="007B55D4" w:rsidRPr="00DB6A03" w14:paraId="11345900" w14:textId="77777777" w:rsidTr="00DE4589">
        <w:trPr>
          <w:tblCellSpacing w:w="15" w:type="dxa"/>
        </w:trPr>
        <w:tc>
          <w:tcPr>
            <w:tcW w:w="2310" w:type="dxa"/>
          </w:tcPr>
          <w:p w14:paraId="0A8B9B38" w14:textId="1DBEAF4F" w:rsidR="007B55D4" w:rsidRPr="00DB6A03" w:rsidRDefault="007B55D4" w:rsidP="00F40B3B">
            <w:pPr>
              <w:spacing w:before="100" w:beforeAutospacing="1" w:after="100" w:afterAutospacing="1" w:line="240" w:lineRule="auto"/>
              <w:rPr>
                <w:rFonts w:ascii="Verdana" w:eastAsia="Times New Roman" w:hAnsi="Verdana" w:cs="Times New Roman"/>
                <w:b/>
                <w:bCs/>
              </w:rPr>
            </w:pPr>
            <w:r>
              <w:rPr>
                <w:rFonts w:ascii="Verdana" w:eastAsia="Times New Roman" w:hAnsi="Verdana" w:cs="Times New Roman"/>
                <w:b/>
                <w:bCs/>
              </w:rPr>
              <w:t>Benefits Summary:</w:t>
            </w:r>
          </w:p>
        </w:tc>
        <w:tc>
          <w:tcPr>
            <w:tcW w:w="8670" w:type="dxa"/>
            <w:tcMar>
              <w:left w:w="144" w:type="dxa"/>
            </w:tcMar>
          </w:tcPr>
          <w:p w14:paraId="06C03E5F" w14:textId="3528809C" w:rsidR="007B55D4" w:rsidRPr="000F0159" w:rsidRDefault="007B55D4" w:rsidP="00452E22">
            <w:pPr>
              <w:pStyle w:val="NormalWeb"/>
              <w:rPr>
                <w:rFonts w:ascii="Verdana" w:hAnsi="Verdana"/>
                <w:sz w:val="22"/>
                <w:szCs w:val="22"/>
              </w:rPr>
            </w:pPr>
            <w:r w:rsidRPr="000F0159">
              <w:rPr>
                <w:rFonts w:ascii="Verdana" w:hAnsi="Verdana"/>
                <w:sz w:val="22"/>
                <w:szCs w:val="22"/>
              </w:rPr>
              <w:t>This position is benefits eligible: health insurance, life insurance, retirement plans, tuition assistance program, paid time off – vacation, sick and holidays.</w:t>
            </w:r>
            <w:r w:rsidR="00452E22">
              <w:rPr>
                <w:rFonts w:ascii="Verdana" w:hAnsi="Verdana"/>
                <w:sz w:val="22"/>
                <w:szCs w:val="22"/>
              </w:rPr>
              <w:t xml:space="preserve">  </w:t>
            </w:r>
            <w:bookmarkStart w:id="0" w:name="_GoBack"/>
            <w:bookmarkEnd w:id="0"/>
            <w:r w:rsidRPr="000F0159">
              <w:rPr>
                <w:rFonts w:ascii="Verdana" w:hAnsi="Verdana"/>
                <w:sz w:val="22"/>
                <w:szCs w:val="22"/>
              </w:rPr>
              <w:t xml:space="preserve">To learn more visit: </w:t>
            </w:r>
            <w:hyperlink r:id="rId13" w:history="1">
              <w:r w:rsidRPr="000F0159">
                <w:rPr>
                  <w:rStyle w:val="Hyperlink"/>
                  <w:rFonts w:ascii="Verdana" w:hAnsi="Verdana"/>
                  <w:sz w:val="22"/>
                  <w:szCs w:val="22"/>
                </w:rPr>
                <w:t>http://www.k-state.edu/hcs/benefits/</w:t>
              </w:r>
            </w:hyperlink>
          </w:p>
          <w:p w14:paraId="28CE6639" w14:textId="77777777" w:rsidR="007B55D4" w:rsidRPr="000F0159" w:rsidRDefault="007B55D4" w:rsidP="00F40B3B">
            <w:pPr>
              <w:spacing w:after="0" w:line="240" w:lineRule="auto"/>
              <w:rPr>
                <w:rFonts w:ascii="Verdana" w:eastAsia="Times New Roman" w:hAnsi="Verdana" w:cs="Times New Roman"/>
              </w:rPr>
            </w:pPr>
          </w:p>
        </w:tc>
      </w:tr>
      <w:tr w:rsidR="00F40B3B" w:rsidRPr="00DB6A03" w14:paraId="6B799D0E" w14:textId="77777777" w:rsidTr="00DE4589">
        <w:trPr>
          <w:tblCellSpacing w:w="15" w:type="dxa"/>
        </w:trPr>
        <w:tc>
          <w:tcPr>
            <w:tcW w:w="2310" w:type="dxa"/>
            <w:hideMark/>
          </w:tcPr>
          <w:p w14:paraId="67FD7BC9" w14:textId="77777777" w:rsidR="00F40B3B" w:rsidRPr="00DB6A03" w:rsidRDefault="00F40B3B" w:rsidP="00F40B3B">
            <w:pPr>
              <w:spacing w:before="100" w:beforeAutospacing="1" w:after="100" w:afterAutospacing="1" w:line="240" w:lineRule="auto"/>
              <w:rPr>
                <w:rFonts w:ascii="Verdana" w:eastAsia="Times New Roman" w:hAnsi="Verdana" w:cs="Times New Roman"/>
              </w:rPr>
            </w:pPr>
            <w:r w:rsidRPr="00DB6A03">
              <w:rPr>
                <w:rFonts w:ascii="Verdana" w:eastAsia="Times New Roman" w:hAnsi="Verdana" w:cs="Times New Roman"/>
                <w:b/>
                <w:bCs/>
              </w:rPr>
              <w:lastRenderedPageBreak/>
              <w:t>Equal Employment Opportunity:</w:t>
            </w:r>
          </w:p>
        </w:tc>
        <w:tc>
          <w:tcPr>
            <w:tcW w:w="8670" w:type="dxa"/>
            <w:tcMar>
              <w:left w:w="144" w:type="dxa"/>
            </w:tcMar>
            <w:hideMark/>
          </w:tcPr>
          <w:p w14:paraId="0282B580" w14:textId="51BC01A2" w:rsidR="00F40B3B" w:rsidRPr="000F0159" w:rsidRDefault="00F40B3B" w:rsidP="00F40B3B">
            <w:pPr>
              <w:spacing w:before="100" w:beforeAutospacing="1" w:after="100" w:afterAutospacing="1" w:line="240" w:lineRule="auto"/>
              <w:rPr>
                <w:rFonts w:ascii="Verdana" w:eastAsia="Times New Roman" w:hAnsi="Verdana" w:cs="Times New Roman"/>
              </w:rPr>
            </w:pPr>
            <w:r w:rsidRPr="000F0159">
              <w:rPr>
                <w:rFonts w:ascii="Verdana" w:eastAsia="Times New Roman" w:hAnsi="Verdana" w:cs="Times New Roman"/>
              </w:rPr>
              <w:t>Kansas State University is an Equal Opportunity Employer of individuals with disabilities and protected veterans and actively seeks diversity among its employees.</w:t>
            </w:r>
          </w:p>
        </w:tc>
      </w:tr>
      <w:tr w:rsidR="00F40B3B" w:rsidRPr="00DB6A03" w14:paraId="01D472C4" w14:textId="77777777" w:rsidTr="00DE4589">
        <w:trPr>
          <w:tblCellSpacing w:w="15" w:type="dxa"/>
        </w:trPr>
        <w:tc>
          <w:tcPr>
            <w:tcW w:w="2310" w:type="dxa"/>
            <w:hideMark/>
          </w:tcPr>
          <w:p w14:paraId="338B0CB6" w14:textId="77777777" w:rsidR="00F40B3B" w:rsidRPr="00DB6A03" w:rsidRDefault="00F40B3B" w:rsidP="00F40B3B">
            <w:pPr>
              <w:spacing w:before="100" w:beforeAutospacing="1" w:after="100" w:afterAutospacing="1" w:line="240" w:lineRule="auto"/>
              <w:rPr>
                <w:rFonts w:ascii="Verdana" w:eastAsia="Times New Roman" w:hAnsi="Verdana" w:cs="Times New Roman"/>
              </w:rPr>
            </w:pPr>
            <w:r w:rsidRPr="00DB6A03">
              <w:rPr>
                <w:rFonts w:ascii="Verdana" w:eastAsia="Times New Roman" w:hAnsi="Verdana" w:cs="Times New Roman"/>
                <w:b/>
                <w:bCs/>
              </w:rPr>
              <w:t>Background Screening Statement:</w:t>
            </w:r>
          </w:p>
        </w:tc>
        <w:tc>
          <w:tcPr>
            <w:tcW w:w="8670" w:type="dxa"/>
            <w:tcMar>
              <w:left w:w="144" w:type="dxa"/>
            </w:tcMar>
            <w:hideMark/>
          </w:tcPr>
          <w:p w14:paraId="78737ECD" w14:textId="57AF7FA1" w:rsidR="00F40B3B" w:rsidRPr="000F0159" w:rsidRDefault="00F40B3B" w:rsidP="00101E77">
            <w:pPr>
              <w:spacing w:before="100" w:beforeAutospacing="1" w:after="100" w:afterAutospacing="1" w:line="240" w:lineRule="auto"/>
              <w:rPr>
                <w:rFonts w:ascii="Verdana" w:eastAsia="Times New Roman" w:hAnsi="Verdana" w:cs="Times New Roman"/>
              </w:rPr>
            </w:pPr>
            <w:r w:rsidRPr="000F0159">
              <w:rPr>
                <w:rFonts w:ascii="Verdana" w:eastAsia="Times New Roman" w:hAnsi="Verdana" w:cs="Times New Roman"/>
              </w:rPr>
              <w:t>In connection with your application for employment, Kansas State University will procure a Background Screen on you as part of the process of considering your candidacy as an employee.</w:t>
            </w:r>
          </w:p>
        </w:tc>
      </w:tr>
    </w:tbl>
    <w:p w14:paraId="4E437915" w14:textId="3CE2325A" w:rsidR="00DB6A03" w:rsidRPr="00DB6A03" w:rsidRDefault="008A1CC8" w:rsidP="00CE3DD2">
      <w:pPr>
        <w:spacing w:before="100" w:beforeAutospacing="1" w:after="100" w:afterAutospacing="1" w:line="240" w:lineRule="auto"/>
        <w:rPr>
          <w:rFonts w:ascii="Times New Roman" w:eastAsia="Times New Roman" w:hAnsi="Times New Roman" w:cs="Times New Roman"/>
          <w:sz w:val="24"/>
          <w:szCs w:val="24"/>
        </w:rPr>
      </w:pPr>
      <w:r w:rsidRPr="00DB6A0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54E7462" wp14:editId="739AF8E2">
            <wp:simplePos x="0" y="0"/>
            <wp:positionH relativeFrom="column">
              <wp:posOffset>0</wp:posOffset>
            </wp:positionH>
            <wp:positionV relativeFrom="paragraph">
              <wp:posOffset>60820</wp:posOffset>
            </wp:positionV>
            <wp:extent cx="6858000" cy="70409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ublicstorage.dc4.pageuppeople.com/742/ProviderAsset/b3b7afe5-6499-4a54-8c92-3d16bad47cd3.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858000" cy="704098"/>
                    </a:xfrm>
                    <a:prstGeom prst="rect">
                      <a:avLst/>
                    </a:prstGeom>
                    <a:noFill/>
                    <a:ln>
                      <a:noFill/>
                    </a:ln>
                  </pic:spPr>
                </pic:pic>
              </a:graphicData>
            </a:graphic>
          </wp:anchor>
        </w:drawing>
      </w:r>
    </w:p>
    <w:p w14:paraId="0D88F719" w14:textId="069E2604" w:rsidR="001D569A" w:rsidRPr="00DB6A03" w:rsidRDefault="00452E22" w:rsidP="00DB6A03"/>
    <w:sectPr w:rsidR="001D569A" w:rsidRPr="00DB6A03" w:rsidSect="00A71DB0">
      <w:headerReference w:type="even" r:id="rId15"/>
      <w:head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3A2B3" w14:textId="77777777" w:rsidR="00EC2F15" w:rsidRDefault="00EC2F15" w:rsidP="00EC2F15">
      <w:pPr>
        <w:spacing w:after="0" w:line="240" w:lineRule="auto"/>
      </w:pPr>
      <w:r>
        <w:separator/>
      </w:r>
    </w:p>
  </w:endnote>
  <w:endnote w:type="continuationSeparator" w:id="0">
    <w:p w14:paraId="03753A8C" w14:textId="77777777" w:rsidR="00EC2F15" w:rsidRDefault="00EC2F15" w:rsidP="00EC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9E485" w14:textId="77777777" w:rsidR="00EC2F15" w:rsidRDefault="00EC2F15" w:rsidP="00EC2F15">
      <w:pPr>
        <w:spacing w:after="0" w:line="240" w:lineRule="auto"/>
      </w:pPr>
      <w:r>
        <w:separator/>
      </w:r>
    </w:p>
  </w:footnote>
  <w:footnote w:type="continuationSeparator" w:id="0">
    <w:p w14:paraId="11CCA644" w14:textId="77777777" w:rsidR="00EC2F15" w:rsidRDefault="00EC2F15" w:rsidP="00EC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57F3" w14:textId="6878D5E0" w:rsidR="00EC2F15" w:rsidRDefault="00EC2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5AB4" w14:textId="7EB1E90F" w:rsidR="00EC2F15" w:rsidRDefault="00EC2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2F32" w14:textId="1AC3E6C5" w:rsidR="00EC2F15" w:rsidRDefault="00EC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495"/>
    <w:multiLevelType w:val="hybridMultilevel"/>
    <w:tmpl w:val="FDB8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40E1C"/>
    <w:multiLevelType w:val="hybridMultilevel"/>
    <w:tmpl w:val="DC9C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5E9B"/>
    <w:multiLevelType w:val="hybridMultilevel"/>
    <w:tmpl w:val="393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304D"/>
    <w:multiLevelType w:val="hybridMultilevel"/>
    <w:tmpl w:val="5496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97A52"/>
    <w:multiLevelType w:val="hybridMultilevel"/>
    <w:tmpl w:val="937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11CA2"/>
    <w:multiLevelType w:val="hybridMultilevel"/>
    <w:tmpl w:val="F6B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60DB"/>
    <w:multiLevelType w:val="hybridMultilevel"/>
    <w:tmpl w:val="F500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23F43"/>
    <w:multiLevelType w:val="hybridMultilevel"/>
    <w:tmpl w:val="92F2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600DF"/>
    <w:multiLevelType w:val="hybridMultilevel"/>
    <w:tmpl w:val="835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9567F"/>
    <w:multiLevelType w:val="hybridMultilevel"/>
    <w:tmpl w:val="266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011D1"/>
    <w:multiLevelType w:val="hybridMultilevel"/>
    <w:tmpl w:val="4E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36D6"/>
    <w:multiLevelType w:val="hybridMultilevel"/>
    <w:tmpl w:val="F806C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33B99"/>
    <w:multiLevelType w:val="hybridMultilevel"/>
    <w:tmpl w:val="2A9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0"/>
  </w:num>
  <w:num w:numId="6">
    <w:abstractNumId w:val="12"/>
  </w:num>
  <w:num w:numId="7">
    <w:abstractNumId w:val="10"/>
  </w:num>
  <w:num w:numId="8">
    <w:abstractNumId w:val="3"/>
  </w:num>
  <w:num w:numId="9">
    <w:abstractNumId w:val="6"/>
  </w:num>
  <w:num w:numId="10">
    <w:abstractNumId w:val="9"/>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38"/>
    <w:rsid w:val="00023CB6"/>
    <w:rsid w:val="000249A1"/>
    <w:rsid w:val="00030A6B"/>
    <w:rsid w:val="0004350A"/>
    <w:rsid w:val="00043810"/>
    <w:rsid w:val="000839F4"/>
    <w:rsid w:val="00095496"/>
    <w:rsid w:val="000F0159"/>
    <w:rsid w:val="00101E77"/>
    <w:rsid w:val="00107D6E"/>
    <w:rsid w:val="00131925"/>
    <w:rsid w:val="00175666"/>
    <w:rsid w:val="001855E1"/>
    <w:rsid w:val="001904A7"/>
    <w:rsid w:val="00191329"/>
    <w:rsid w:val="00196AB6"/>
    <w:rsid w:val="00204AA4"/>
    <w:rsid w:val="00212AF1"/>
    <w:rsid w:val="00251D15"/>
    <w:rsid w:val="00265ED4"/>
    <w:rsid w:val="00292FB4"/>
    <w:rsid w:val="002D392D"/>
    <w:rsid w:val="002E4C91"/>
    <w:rsid w:val="002F5E5E"/>
    <w:rsid w:val="0032340D"/>
    <w:rsid w:val="003D3C8B"/>
    <w:rsid w:val="003F40FE"/>
    <w:rsid w:val="00411D09"/>
    <w:rsid w:val="00452E22"/>
    <w:rsid w:val="00462245"/>
    <w:rsid w:val="00481444"/>
    <w:rsid w:val="00486822"/>
    <w:rsid w:val="00490243"/>
    <w:rsid w:val="004A7720"/>
    <w:rsid w:val="004C3B56"/>
    <w:rsid w:val="004E5C18"/>
    <w:rsid w:val="004F71F5"/>
    <w:rsid w:val="00507F25"/>
    <w:rsid w:val="00510E27"/>
    <w:rsid w:val="00516D00"/>
    <w:rsid w:val="00534E68"/>
    <w:rsid w:val="00566894"/>
    <w:rsid w:val="0059041E"/>
    <w:rsid w:val="005B3DDF"/>
    <w:rsid w:val="005D0A4D"/>
    <w:rsid w:val="005E094D"/>
    <w:rsid w:val="006327FB"/>
    <w:rsid w:val="00637DD0"/>
    <w:rsid w:val="006437C8"/>
    <w:rsid w:val="00644F94"/>
    <w:rsid w:val="006702D4"/>
    <w:rsid w:val="00672A19"/>
    <w:rsid w:val="00684B8D"/>
    <w:rsid w:val="00687642"/>
    <w:rsid w:val="006B5A03"/>
    <w:rsid w:val="006D4CDA"/>
    <w:rsid w:val="006F6E05"/>
    <w:rsid w:val="007446D1"/>
    <w:rsid w:val="00744C17"/>
    <w:rsid w:val="00757D35"/>
    <w:rsid w:val="007B55D4"/>
    <w:rsid w:val="007E3687"/>
    <w:rsid w:val="008124DF"/>
    <w:rsid w:val="00842CA1"/>
    <w:rsid w:val="00864A53"/>
    <w:rsid w:val="00872B12"/>
    <w:rsid w:val="008A1CC8"/>
    <w:rsid w:val="008F640A"/>
    <w:rsid w:val="008F767D"/>
    <w:rsid w:val="00916664"/>
    <w:rsid w:val="00954196"/>
    <w:rsid w:val="00955069"/>
    <w:rsid w:val="009755E6"/>
    <w:rsid w:val="009960D6"/>
    <w:rsid w:val="009C4A68"/>
    <w:rsid w:val="009E0A29"/>
    <w:rsid w:val="00A52748"/>
    <w:rsid w:val="00A57355"/>
    <w:rsid w:val="00A57377"/>
    <w:rsid w:val="00A71DB0"/>
    <w:rsid w:val="00AD78BC"/>
    <w:rsid w:val="00AE7480"/>
    <w:rsid w:val="00B017E6"/>
    <w:rsid w:val="00B25EFF"/>
    <w:rsid w:val="00B34E28"/>
    <w:rsid w:val="00B72ACA"/>
    <w:rsid w:val="00BD38FC"/>
    <w:rsid w:val="00BD6D38"/>
    <w:rsid w:val="00C056E2"/>
    <w:rsid w:val="00C109AE"/>
    <w:rsid w:val="00C1553D"/>
    <w:rsid w:val="00C31F18"/>
    <w:rsid w:val="00C75DB9"/>
    <w:rsid w:val="00CB5628"/>
    <w:rsid w:val="00CC60B5"/>
    <w:rsid w:val="00CE3DD2"/>
    <w:rsid w:val="00D04DBA"/>
    <w:rsid w:val="00DA109E"/>
    <w:rsid w:val="00DA4278"/>
    <w:rsid w:val="00DB62B5"/>
    <w:rsid w:val="00DB6A03"/>
    <w:rsid w:val="00DD777A"/>
    <w:rsid w:val="00DE4589"/>
    <w:rsid w:val="00E30A10"/>
    <w:rsid w:val="00E64EB3"/>
    <w:rsid w:val="00E65B38"/>
    <w:rsid w:val="00E86D3F"/>
    <w:rsid w:val="00EC2F15"/>
    <w:rsid w:val="00EF7DBC"/>
    <w:rsid w:val="00F27443"/>
    <w:rsid w:val="00F35C45"/>
    <w:rsid w:val="00F40B3B"/>
    <w:rsid w:val="00F52B9F"/>
    <w:rsid w:val="00F63574"/>
    <w:rsid w:val="00F7216F"/>
    <w:rsid w:val="00FA7D44"/>
    <w:rsid w:val="00FC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1E849"/>
  <w15:chartTrackingRefBased/>
  <w15:docId w15:val="{CA7E676D-E8CE-4C88-A1AD-1BA071C0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F27443"/>
  </w:style>
  <w:style w:type="paragraph" w:styleId="Heading1">
    <w:name w:val="heading 1"/>
    <w:basedOn w:val="Normal"/>
    <w:next w:val="Normal"/>
    <w:link w:val="Heading1Char"/>
    <w:uiPriority w:val="9"/>
    <w:qFormat/>
    <w:rsid w:val="005E094D"/>
    <w:pPr>
      <w:spacing w:after="0" w:line="240" w:lineRule="auto"/>
      <w:outlineLvl w:val="0"/>
    </w:pPr>
    <w:rPr>
      <w:rFonts w:ascii="Verdana" w:eastAsia="Times New Roman" w:hAnsi="Verdana"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94D"/>
    <w:rPr>
      <w:rFonts w:ascii="Verdana" w:eastAsia="Times New Roman" w:hAnsi="Verdana" w:cs="Arial"/>
      <w:b/>
      <w:bCs/>
      <w:color w:val="000000"/>
    </w:rPr>
  </w:style>
  <w:style w:type="paragraph" w:styleId="ListParagraph">
    <w:name w:val="List Paragraph"/>
    <w:basedOn w:val="Normal"/>
    <w:uiPriority w:val="34"/>
    <w:qFormat/>
    <w:rsid w:val="005E094D"/>
    <w:pPr>
      <w:spacing w:after="0" w:line="240" w:lineRule="auto"/>
    </w:pPr>
    <w:rPr>
      <w:rFonts w:ascii="Verdana" w:eastAsia="Times New Roman" w:hAnsi="Verdana" w:cs="Times New Roman"/>
    </w:rPr>
  </w:style>
  <w:style w:type="character" w:styleId="CommentReference">
    <w:name w:val="annotation reference"/>
    <w:basedOn w:val="DefaultParagraphFont"/>
    <w:uiPriority w:val="99"/>
    <w:semiHidden/>
    <w:unhideWhenUsed/>
    <w:rsid w:val="00687642"/>
    <w:rPr>
      <w:sz w:val="16"/>
      <w:szCs w:val="16"/>
    </w:rPr>
  </w:style>
  <w:style w:type="paragraph" w:styleId="CommentText">
    <w:name w:val="annotation text"/>
    <w:basedOn w:val="Normal"/>
    <w:link w:val="CommentTextChar"/>
    <w:uiPriority w:val="99"/>
    <w:semiHidden/>
    <w:unhideWhenUsed/>
    <w:rsid w:val="00687642"/>
    <w:pPr>
      <w:spacing w:line="240" w:lineRule="auto"/>
    </w:pPr>
    <w:rPr>
      <w:sz w:val="20"/>
      <w:szCs w:val="20"/>
    </w:rPr>
  </w:style>
  <w:style w:type="character" w:customStyle="1" w:styleId="CommentTextChar">
    <w:name w:val="Comment Text Char"/>
    <w:basedOn w:val="DefaultParagraphFont"/>
    <w:link w:val="CommentText"/>
    <w:uiPriority w:val="99"/>
    <w:semiHidden/>
    <w:rsid w:val="00687642"/>
    <w:rPr>
      <w:sz w:val="20"/>
      <w:szCs w:val="20"/>
    </w:rPr>
  </w:style>
  <w:style w:type="paragraph" w:styleId="CommentSubject">
    <w:name w:val="annotation subject"/>
    <w:basedOn w:val="CommentText"/>
    <w:next w:val="CommentText"/>
    <w:link w:val="CommentSubjectChar"/>
    <w:uiPriority w:val="99"/>
    <w:semiHidden/>
    <w:unhideWhenUsed/>
    <w:rsid w:val="00687642"/>
    <w:rPr>
      <w:b/>
      <w:bCs/>
    </w:rPr>
  </w:style>
  <w:style w:type="character" w:customStyle="1" w:styleId="CommentSubjectChar">
    <w:name w:val="Comment Subject Char"/>
    <w:basedOn w:val="CommentTextChar"/>
    <w:link w:val="CommentSubject"/>
    <w:uiPriority w:val="99"/>
    <w:semiHidden/>
    <w:rsid w:val="00687642"/>
    <w:rPr>
      <w:b/>
      <w:bCs/>
      <w:sz w:val="20"/>
      <w:szCs w:val="20"/>
    </w:rPr>
  </w:style>
  <w:style w:type="paragraph" w:styleId="BalloonText">
    <w:name w:val="Balloon Text"/>
    <w:basedOn w:val="Normal"/>
    <w:link w:val="BalloonTextChar"/>
    <w:uiPriority w:val="99"/>
    <w:semiHidden/>
    <w:unhideWhenUsed/>
    <w:rsid w:val="0068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2"/>
    <w:rPr>
      <w:rFonts w:ascii="Segoe UI" w:hAnsi="Segoe UI" w:cs="Segoe UI"/>
      <w:sz w:val="18"/>
      <w:szCs w:val="18"/>
    </w:rPr>
  </w:style>
  <w:style w:type="paragraph" w:styleId="NormalWeb">
    <w:name w:val="Normal (Web)"/>
    <w:basedOn w:val="Normal"/>
    <w:uiPriority w:val="99"/>
    <w:semiHidden/>
    <w:unhideWhenUsed/>
    <w:rsid w:val="007B5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5D4"/>
    <w:rPr>
      <w:color w:val="0000FF"/>
      <w:u w:val="single"/>
    </w:rPr>
  </w:style>
  <w:style w:type="paragraph" w:styleId="Header">
    <w:name w:val="header"/>
    <w:basedOn w:val="Normal"/>
    <w:link w:val="HeaderChar"/>
    <w:uiPriority w:val="99"/>
    <w:unhideWhenUsed/>
    <w:rsid w:val="00EC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F15"/>
  </w:style>
  <w:style w:type="paragraph" w:styleId="Footer">
    <w:name w:val="footer"/>
    <w:basedOn w:val="Normal"/>
    <w:link w:val="FooterChar"/>
    <w:uiPriority w:val="99"/>
    <w:unhideWhenUsed/>
    <w:rsid w:val="00EC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F15"/>
  </w:style>
  <w:style w:type="character" w:styleId="FollowedHyperlink">
    <w:name w:val="FollowedHyperlink"/>
    <w:basedOn w:val="DefaultParagraphFont"/>
    <w:uiPriority w:val="99"/>
    <w:semiHidden/>
    <w:unhideWhenUsed/>
    <w:rsid w:val="00AD7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452">
      <w:bodyDiv w:val="1"/>
      <w:marLeft w:val="0"/>
      <w:marRight w:val="0"/>
      <w:marTop w:val="0"/>
      <w:marBottom w:val="0"/>
      <w:divBdr>
        <w:top w:val="none" w:sz="0" w:space="0" w:color="auto"/>
        <w:left w:val="none" w:sz="0" w:space="0" w:color="auto"/>
        <w:bottom w:val="none" w:sz="0" w:space="0" w:color="auto"/>
        <w:right w:val="none" w:sz="0" w:space="0" w:color="auto"/>
      </w:divBdr>
    </w:div>
    <w:div w:id="41180719">
      <w:bodyDiv w:val="1"/>
      <w:marLeft w:val="0"/>
      <w:marRight w:val="0"/>
      <w:marTop w:val="0"/>
      <w:marBottom w:val="0"/>
      <w:divBdr>
        <w:top w:val="none" w:sz="0" w:space="0" w:color="auto"/>
        <w:left w:val="none" w:sz="0" w:space="0" w:color="auto"/>
        <w:bottom w:val="none" w:sz="0" w:space="0" w:color="auto"/>
        <w:right w:val="none" w:sz="0" w:space="0" w:color="auto"/>
      </w:divBdr>
    </w:div>
    <w:div w:id="121728322">
      <w:bodyDiv w:val="1"/>
      <w:marLeft w:val="0"/>
      <w:marRight w:val="0"/>
      <w:marTop w:val="0"/>
      <w:marBottom w:val="0"/>
      <w:divBdr>
        <w:top w:val="none" w:sz="0" w:space="0" w:color="auto"/>
        <w:left w:val="none" w:sz="0" w:space="0" w:color="auto"/>
        <w:bottom w:val="none" w:sz="0" w:space="0" w:color="auto"/>
        <w:right w:val="none" w:sz="0" w:space="0" w:color="auto"/>
      </w:divBdr>
    </w:div>
    <w:div w:id="131138672">
      <w:bodyDiv w:val="1"/>
      <w:marLeft w:val="0"/>
      <w:marRight w:val="0"/>
      <w:marTop w:val="0"/>
      <w:marBottom w:val="0"/>
      <w:divBdr>
        <w:top w:val="none" w:sz="0" w:space="0" w:color="auto"/>
        <w:left w:val="none" w:sz="0" w:space="0" w:color="auto"/>
        <w:bottom w:val="none" w:sz="0" w:space="0" w:color="auto"/>
        <w:right w:val="none" w:sz="0" w:space="0" w:color="auto"/>
      </w:divBdr>
    </w:div>
    <w:div w:id="173348416">
      <w:bodyDiv w:val="1"/>
      <w:marLeft w:val="0"/>
      <w:marRight w:val="0"/>
      <w:marTop w:val="0"/>
      <w:marBottom w:val="0"/>
      <w:divBdr>
        <w:top w:val="none" w:sz="0" w:space="0" w:color="auto"/>
        <w:left w:val="none" w:sz="0" w:space="0" w:color="auto"/>
        <w:bottom w:val="none" w:sz="0" w:space="0" w:color="auto"/>
        <w:right w:val="none" w:sz="0" w:space="0" w:color="auto"/>
      </w:divBdr>
    </w:div>
    <w:div w:id="193660067">
      <w:bodyDiv w:val="1"/>
      <w:marLeft w:val="0"/>
      <w:marRight w:val="0"/>
      <w:marTop w:val="0"/>
      <w:marBottom w:val="0"/>
      <w:divBdr>
        <w:top w:val="none" w:sz="0" w:space="0" w:color="auto"/>
        <w:left w:val="none" w:sz="0" w:space="0" w:color="auto"/>
        <w:bottom w:val="none" w:sz="0" w:space="0" w:color="auto"/>
        <w:right w:val="none" w:sz="0" w:space="0" w:color="auto"/>
      </w:divBdr>
    </w:div>
    <w:div w:id="395519606">
      <w:bodyDiv w:val="1"/>
      <w:marLeft w:val="0"/>
      <w:marRight w:val="0"/>
      <w:marTop w:val="0"/>
      <w:marBottom w:val="0"/>
      <w:divBdr>
        <w:top w:val="none" w:sz="0" w:space="0" w:color="auto"/>
        <w:left w:val="none" w:sz="0" w:space="0" w:color="auto"/>
        <w:bottom w:val="none" w:sz="0" w:space="0" w:color="auto"/>
        <w:right w:val="none" w:sz="0" w:space="0" w:color="auto"/>
      </w:divBdr>
    </w:div>
    <w:div w:id="405491489">
      <w:bodyDiv w:val="1"/>
      <w:marLeft w:val="0"/>
      <w:marRight w:val="0"/>
      <w:marTop w:val="0"/>
      <w:marBottom w:val="0"/>
      <w:divBdr>
        <w:top w:val="none" w:sz="0" w:space="0" w:color="auto"/>
        <w:left w:val="none" w:sz="0" w:space="0" w:color="auto"/>
        <w:bottom w:val="none" w:sz="0" w:space="0" w:color="auto"/>
        <w:right w:val="none" w:sz="0" w:space="0" w:color="auto"/>
      </w:divBdr>
    </w:div>
    <w:div w:id="415634973">
      <w:bodyDiv w:val="1"/>
      <w:marLeft w:val="0"/>
      <w:marRight w:val="0"/>
      <w:marTop w:val="0"/>
      <w:marBottom w:val="0"/>
      <w:divBdr>
        <w:top w:val="none" w:sz="0" w:space="0" w:color="auto"/>
        <w:left w:val="none" w:sz="0" w:space="0" w:color="auto"/>
        <w:bottom w:val="none" w:sz="0" w:space="0" w:color="auto"/>
        <w:right w:val="none" w:sz="0" w:space="0" w:color="auto"/>
      </w:divBdr>
    </w:div>
    <w:div w:id="433747721">
      <w:bodyDiv w:val="1"/>
      <w:marLeft w:val="0"/>
      <w:marRight w:val="0"/>
      <w:marTop w:val="0"/>
      <w:marBottom w:val="0"/>
      <w:divBdr>
        <w:top w:val="none" w:sz="0" w:space="0" w:color="auto"/>
        <w:left w:val="none" w:sz="0" w:space="0" w:color="auto"/>
        <w:bottom w:val="none" w:sz="0" w:space="0" w:color="auto"/>
        <w:right w:val="none" w:sz="0" w:space="0" w:color="auto"/>
      </w:divBdr>
    </w:div>
    <w:div w:id="478964557">
      <w:bodyDiv w:val="1"/>
      <w:marLeft w:val="0"/>
      <w:marRight w:val="0"/>
      <w:marTop w:val="0"/>
      <w:marBottom w:val="0"/>
      <w:divBdr>
        <w:top w:val="none" w:sz="0" w:space="0" w:color="auto"/>
        <w:left w:val="none" w:sz="0" w:space="0" w:color="auto"/>
        <w:bottom w:val="none" w:sz="0" w:space="0" w:color="auto"/>
        <w:right w:val="none" w:sz="0" w:space="0" w:color="auto"/>
      </w:divBdr>
    </w:div>
    <w:div w:id="566764374">
      <w:bodyDiv w:val="1"/>
      <w:marLeft w:val="0"/>
      <w:marRight w:val="0"/>
      <w:marTop w:val="0"/>
      <w:marBottom w:val="0"/>
      <w:divBdr>
        <w:top w:val="none" w:sz="0" w:space="0" w:color="auto"/>
        <w:left w:val="none" w:sz="0" w:space="0" w:color="auto"/>
        <w:bottom w:val="none" w:sz="0" w:space="0" w:color="auto"/>
        <w:right w:val="none" w:sz="0" w:space="0" w:color="auto"/>
      </w:divBdr>
    </w:div>
    <w:div w:id="612174129">
      <w:bodyDiv w:val="1"/>
      <w:marLeft w:val="0"/>
      <w:marRight w:val="0"/>
      <w:marTop w:val="0"/>
      <w:marBottom w:val="0"/>
      <w:divBdr>
        <w:top w:val="none" w:sz="0" w:space="0" w:color="auto"/>
        <w:left w:val="none" w:sz="0" w:space="0" w:color="auto"/>
        <w:bottom w:val="none" w:sz="0" w:space="0" w:color="auto"/>
        <w:right w:val="none" w:sz="0" w:space="0" w:color="auto"/>
      </w:divBdr>
    </w:div>
    <w:div w:id="728849362">
      <w:bodyDiv w:val="1"/>
      <w:marLeft w:val="0"/>
      <w:marRight w:val="0"/>
      <w:marTop w:val="0"/>
      <w:marBottom w:val="0"/>
      <w:divBdr>
        <w:top w:val="none" w:sz="0" w:space="0" w:color="auto"/>
        <w:left w:val="none" w:sz="0" w:space="0" w:color="auto"/>
        <w:bottom w:val="none" w:sz="0" w:space="0" w:color="auto"/>
        <w:right w:val="none" w:sz="0" w:space="0" w:color="auto"/>
      </w:divBdr>
    </w:div>
    <w:div w:id="823205142">
      <w:bodyDiv w:val="1"/>
      <w:marLeft w:val="0"/>
      <w:marRight w:val="0"/>
      <w:marTop w:val="0"/>
      <w:marBottom w:val="0"/>
      <w:divBdr>
        <w:top w:val="none" w:sz="0" w:space="0" w:color="auto"/>
        <w:left w:val="none" w:sz="0" w:space="0" w:color="auto"/>
        <w:bottom w:val="none" w:sz="0" w:space="0" w:color="auto"/>
        <w:right w:val="none" w:sz="0" w:space="0" w:color="auto"/>
      </w:divBdr>
    </w:div>
    <w:div w:id="854199049">
      <w:bodyDiv w:val="1"/>
      <w:marLeft w:val="0"/>
      <w:marRight w:val="0"/>
      <w:marTop w:val="0"/>
      <w:marBottom w:val="0"/>
      <w:divBdr>
        <w:top w:val="none" w:sz="0" w:space="0" w:color="auto"/>
        <w:left w:val="none" w:sz="0" w:space="0" w:color="auto"/>
        <w:bottom w:val="none" w:sz="0" w:space="0" w:color="auto"/>
        <w:right w:val="none" w:sz="0" w:space="0" w:color="auto"/>
      </w:divBdr>
    </w:div>
    <w:div w:id="871767915">
      <w:bodyDiv w:val="1"/>
      <w:marLeft w:val="0"/>
      <w:marRight w:val="0"/>
      <w:marTop w:val="0"/>
      <w:marBottom w:val="0"/>
      <w:divBdr>
        <w:top w:val="none" w:sz="0" w:space="0" w:color="auto"/>
        <w:left w:val="none" w:sz="0" w:space="0" w:color="auto"/>
        <w:bottom w:val="none" w:sz="0" w:space="0" w:color="auto"/>
        <w:right w:val="none" w:sz="0" w:space="0" w:color="auto"/>
      </w:divBdr>
    </w:div>
    <w:div w:id="995887865">
      <w:bodyDiv w:val="1"/>
      <w:marLeft w:val="0"/>
      <w:marRight w:val="0"/>
      <w:marTop w:val="0"/>
      <w:marBottom w:val="0"/>
      <w:divBdr>
        <w:top w:val="none" w:sz="0" w:space="0" w:color="auto"/>
        <w:left w:val="none" w:sz="0" w:space="0" w:color="auto"/>
        <w:bottom w:val="none" w:sz="0" w:space="0" w:color="auto"/>
        <w:right w:val="none" w:sz="0" w:space="0" w:color="auto"/>
      </w:divBdr>
    </w:div>
    <w:div w:id="1029525510">
      <w:bodyDiv w:val="1"/>
      <w:marLeft w:val="0"/>
      <w:marRight w:val="0"/>
      <w:marTop w:val="0"/>
      <w:marBottom w:val="0"/>
      <w:divBdr>
        <w:top w:val="none" w:sz="0" w:space="0" w:color="auto"/>
        <w:left w:val="none" w:sz="0" w:space="0" w:color="auto"/>
        <w:bottom w:val="none" w:sz="0" w:space="0" w:color="auto"/>
        <w:right w:val="none" w:sz="0" w:space="0" w:color="auto"/>
      </w:divBdr>
    </w:div>
    <w:div w:id="1143428387">
      <w:bodyDiv w:val="1"/>
      <w:marLeft w:val="0"/>
      <w:marRight w:val="0"/>
      <w:marTop w:val="0"/>
      <w:marBottom w:val="0"/>
      <w:divBdr>
        <w:top w:val="none" w:sz="0" w:space="0" w:color="auto"/>
        <w:left w:val="none" w:sz="0" w:space="0" w:color="auto"/>
        <w:bottom w:val="none" w:sz="0" w:space="0" w:color="auto"/>
        <w:right w:val="none" w:sz="0" w:space="0" w:color="auto"/>
      </w:divBdr>
    </w:div>
    <w:div w:id="1161431401">
      <w:bodyDiv w:val="1"/>
      <w:marLeft w:val="0"/>
      <w:marRight w:val="0"/>
      <w:marTop w:val="0"/>
      <w:marBottom w:val="0"/>
      <w:divBdr>
        <w:top w:val="none" w:sz="0" w:space="0" w:color="auto"/>
        <w:left w:val="none" w:sz="0" w:space="0" w:color="auto"/>
        <w:bottom w:val="none" w:sz="0" w:space="0" w:color="auto"/>
        <w:right w:val="none" w:sz="0" w:space="0" w:color="auto"/>
      </w:divBdr>
    </w:div>
    <w:div w:id="1179198443">
      <w:bodyDiv w:val="1"/>
      <w:marLeft w:val="0"/>
      <w:marRight w:val="0"/>
      <w:marTop w:val="0"/>
      <w:marBottom w:val="0"/>
      <w:divBdr>
        <w:top w:val="none" w:sz="0" w:space="0" w:color="auto"/>
        <w:left w:val="none" w:sz="0" w:space="0" w:color="auto"/>
        <w:bottom w:val="none" w:sz="0" w:space="0" w:color="auto"/>
        <w:right w:val="none" w:sz="0" w:space="0" w:color="auto"/>
      </w:divBdr>
    </w:div>
    <w:div w:id="1185292242">
      <w:bodyDiv w:val="1"/>
      <w:marLeft w:val="0"/>
      <w:marRight w:val="0"/>
      <w:marTop w:val="0"/>
      <w:marBottom w:val="0"/>
      <w:divBdr>
        <w:top w:val="none" w:sz="0" w:space="0" w:color="auto"/>
        <w:left w:val="none" w:sz="0" w:space="0" w:color="auto"/>
        <w:bottom w:val="none" w:sz="0" w:space="0" w:color="auto"/>
        <w:right w:val="none" w:sz="0" w:space="0" w:color="auto"/>
      </w:divBdr>
    </w:div>
    <w:div w:id="1205362632">
      <w:bodyDiv w:val="1"/>
      <w:marLeft w:val="0"/>
      <w:marRight w:val="0"/>
      <w:marTop w:val="0"/>
      <w:marBottom w:val="0"/>
      <w:divBdr>
        <w:top w:val="none" w:sz="0" w:space="0" w:color="auto"/>
        <w:left w:val="none" w:sz="0" w:space="0" w:color="auto"/>
        <w:bottom w:val="none" w:sz="0" w:space="0" w:color="auto"/>
        <w:right w:val="none" w:sz="0" w:space="0" w:color="auto"/>
      </w:divBdr>
    </w:div>
    <w:div w:id="1298991360">
      <w:bodyDiv w:val="1"/>
      <w:marLeft w:val="0"/>
      <w:marRight w:val="0"/>
      <w:marTop w:val="0"/>
      <w:marBottom w:val="0"/>
      <w:divBdr>
        <w:top w:val="none" w:sz="0" w:space="0" w:color="auto"/>
        <w:left w:val="none" w:sz="0" w:space="0" w:color="auto"/>
        <w:bottom w:val="none" w:sz="0" w:space="0" w:color="auto"/>
        <w:right w:val="none" w:sz="0" w:space="0" w:color="auto"/>
      </w:divBdr>
    </w:div>
    <w:div w:id="1329599179">
      <w:bodyDiv w:val="1"/>
      <w:marLeft w:val="0"/>
      <w:marRight w:val="0"/>
      <w:marTop w:val="0"/>
      <w:marBottom w:val="0"/>
      <w:divBdr>
        <w:top w:val="none" w:sz="0" w:space="0" w:color="auto"/>
        <w:left w:val="none" w:sz="0" w:space="0" w:color="auto"/>
        <w:bottom w:val="none" w:sz="0" w:space="0" w:color="auto"/>
        <w:right w:val="none" w:sz="0" w:space="0" w:color="auto"/>
      </w:divBdr>
    </w:div>
    <w:div w:id="1357925876">
      <w:bodyDiv w:val="1"/>
      <w:marLeft w:val="0"/>
      <w:marRight w:val="0"/>
      <w:marTop w:val="0"/>
      <w:marBottom w:val="0"/>
      <w:divBdr>
        <w:top w:val="none" w:sz="0" w:space="0" w:color="auto"/>
        <w:left w:val="none" w:sz="0" w:space="0" w:color="auto"/>
        <w:bottom w:val="none" w:sz="0" w:space="0" w:color="auto"/>
        <w:right w:val="none" w:sz="0" w:space="0" w:color="auto"/>
      </w:divBdr>
    </w:div>
    <w:div w:id="1361782778">
      <w:bodyDiv w:val="1"/>
      <w:marLeft w:val="0"/>
      <w:marRight w:val="0"/>
      <w:marTop w:val="0"/>
      <w:marBottom w:val="0"/>
      <w:divBdr>
        <w:top w:val="none" w:sz="0" w:space="0" w:color="auto"/>
        <w:left w:val="none" w:sz="0" w:space="0" w:color="auto"/>
        <w:bottom w:val="none" w:sz="0" w:space="0" w:color="auto"/>
        <w:right w:val="none" w:sz="0" w:space="0" w:color="auto"/>
      </w:divBdr>
    </w:div>
    <w:div w:id="1364134467">
      <w:bodyDiv w:val="1"/>
      <w:marLeft w:val="0"/>
      <w:marRight w:val="0"/>
      <w:marTop w:val="0"/>
      <w:marBottom w:val="0"/>
      <w:divBdr>
        <w:top w:val="none" w:sz="0" w:space="0" w:color="auto"/>
        <w:left w:val="none" w:sz="0" w:space="0" w:color="auto"/>
        <w:bottom w:val="none" w:sz="0" w:space="0" w:color="auto"/>
        <w:right w:val="none" w:sz="0" w:space="0" w:color="auto"/>
      </w:divBdr>
    </w:div>
    <w:div w:id="1404179512">
      <w:bodyDiv w:val="1"/>
      <w:marLeft w:val="0"/>
      <w:marRight w:val="0"/>
      <w:marTop w:val="0"/>
      <w:marBottom w:val="0"/>
      <w:divBdr>
        <w:top w:val="none" w:sz="0" w:space="0" w:color="auto"/>
        <w:left w:val="none" w:sz="0" w:space="0" w:color="auto"/>
        <w:bottom w:val="none" w:sz="0" w:space="0" w:color="auto"/>
        <w:right w:val="none" w:sz="0" w:space="0" w:color="auto"/>
      </w:divBdr>
    </w:div>
    <w:div w:id="1444808308">
      <w:bodyDiv w:val="1"/>
      <w:marLeft w:val="0"/>
      <w:marRight w:val="0"/>
      <w:marTop w:val="0"/>
      <w:marBottom w:val="0"/>
      <w:divBdr>
        <w:top w:val="none" w:sz="0" w:space="0" w:color="auto"/>
        <w:left w:val="none" w:sz="0" w:space="0" w:color="auto"/>
        <w:bottom w:val="none" w:sz="0" w:space="0" w:color="auto"/>
        <w:right w:val="none" w:sz="0" w:space="0" w:color="auto"/>
      </w:divBdr>
    </w:div>
    <w:div w:id="1493643980">
      <w:bodyDiv w:val="1"/>
      <w:marLeft w:val="0"/>
      <w:marRight w:val="0"/>
      <w:marTop w:val="0"/>
      <w:marBottom w:val="0"/>
      <w:divBdr>
        <w:top w:val="none" w:sz="0" w:space="0" w:color="auto"/>
        <w:left w:val="none" w:sz="0" w:space="0" w:color="auto"/>
        <w:bottom w:val="none" w:sz="0" w:space="0" w:color="auto"/>
        <w:right w:val="none" w:sz="0" w:space="0" w:color="auto"/>
      </w:divBdr>
    </w:div>
    <w:div w:id="1528789362">
      <w:bodyDiv w:val="1"/>
      <w:marLeft w:val="0"/>
      <w:marRight w:val="0"/>
      <w:marTop w:val="0"/>
      <w:marBottom w:val="0"/>
      <w:divBdr>
        <w:top w:val="none" w:sz="0" w:space="0" w:color="auto"/>
        <w:left w:val="none" w:sz="0" w:space="0" w:color="auto"/>
        <w:bottom w:val="none" w:sz="0" w:space="0" w:color="auto"/>
        <w:right w:val="none" w:sz="0" w:space="0" w:color="auto"/>
      </w:divBdr>
    </w:div>
    <w:div w:id="1607537866">
      <w:bodyDiv w:val="1"/>
      <w:marLeft w:val="0"/>
      <w:marRight w:val="0"/>
      <w:marTop w:val="0"/>
      <w:marBottom w:val="0"/>
      <w:divBdr>
        <w:top w:val="none" w:sz="0" w:space="0" w:color="auto"/>
        <w:left w:val="none" w:sz="0" w:space="0" w:color="auto"/>
        <w:bottom w:val="none" w:sz="0" w:space="0" w:color="auto"/>
        <w:right w:val="none" w:sz="0" w:space="0" w:color="auto"/>
      </w:divBdr>
    </w:div>
    <w:div w:id="1622764265">
      <w:bodyDiv w:val="1"/>
      <w:marLeft w:val="0"/>
      <w:marRight w:val="0"/>
      <w:marTop w:val="0"/>
      <w:marBottom w:val="0"/>
      <w:divBdr>
        <w:top w:val="none" w:sz="0" w:space="0" w:color="auto"/>
        <w:left w:val="none" w:sz="0" w:space="0" w:color="auto"/>
        <w:bottom w:val="none" w:sz="0" w:space="0" w:color="auto"/>
        <w:right w:val="none" w:sz="0" w:space="0" w:color="auto"/>
      </w:divBdr>
    </w:div>
    <w:div w:id="1689213051">
      <w:bodyDiv w:val="1"/>
      <w:marLeft w:val="0"/>
      <w:marRight w:val="0"/>
      <w:marTop w:val="0"/>
      <w:marBottom w:val="0"/>
      <w:divBdr>
        <w:top w:val="none" w:sz="0" w:space="0" w:color="auto"/>
        <w:left w:val="none" w:sz="0" w:space="0" w:color="auto"/>
        <w:bottom w:val="none" w:sz="0" w:space="0" w:color="auto"/>
        <w:right w:val="none" w:sz="0" w:space="0" w:color="auto"/>
      </w:divBdr>
    </w:div>
    <w:div w:id="1694573779">
      <w:bodyDiv w:val="1"/>
      <w:marLeft w:val="0"/>
      <w:marRight w:val="0"/>
      <w:marTop w:val="0"/>
      <w:marBottom w:val="0"/>
      <w:divBdr>
        <w:top w:val="none" w:sz="0" w:space="0" w:color="auto"/>
        <w:left w:val="none" w:sz="0" w:space="0" w:color="auto"/>
        <w:bottom w:val="none" w:sz="0" w:space="0" w:color="auto"/>
        <w:right w:val="none" w:sz="0" w:space="0" w:color="auto"/>
      </w:divBdr>
    </w:div>
    <w:div w:id="1725324786">
      <w:bodyDiv w:val="1"/>
      <w:marLeft w:val="0"/>
      <w:marRight w:val="0"/>
      <w:marTop w:val="0"/>
      <w:marBottom w:val="0"/>
      <w:divBdr>
        <w:top w:val="none" w:sz="0" w:space="0" w:color="auto"/>
        <w:left w:val="none" w:sz="0" w:space="0" w:color="auto"/>
        <w:bottom w:val="none" w:sz="0" w:space="0" w:color="auto"/>
        <w:right w:val="none" w:sz="0" w:space="0" w:color="auto"/>
      </w:divBdr>
    </w:div>
    <w:div w:id="1852597412">
      <w:bodyDiv w:val="1"/>
      <w:marLeft w:val="0"/>
      <w:marRight w:val="0"/>
      <w:marTop w:val="0"/>
      <w:marBottom w:val="0"/>
      <w:divBdr>
        <w:top w:val="none" w:sz="0" w:space="0" w:color="auto"/>
        <w:left w:val="none" w:sz="0" w:space="0" w:color="auto"/>
        <w:bottom w:val="none" w:sz="0" w:space="0" w:color="auto"/>
        <w:right w:val="none" w:sz="0" w:space="0" w:color="auto"/>
      </w:divBdr>
    </w:div>
    <w:div w:id="1920090144">
      <w:bodyDiv w:val="1"/>
      <w:marLeft w:val="0"/>
      <w:marRight w:val="0"/>
      <w:marTop w:val="0"/>
      <w:marBottom w:val="0"/>
      <w:divBdr>
        <w:top w:val="none" w:sz="0" w:space="0" w:color="auto"/>
        <w:left w:val="none" w:sz="0" w:space="0" w:color="auto"/>
        <w:bottom w:val="none" w:sz="0" w:space="0" w:color="auto"/>
        <w:right w:val="none" w:sz="0" w:space="0" w:color="auto"/>
      </w:divBdr>
    </w:div>
    <w:div w:id="2010327092">
      <w:bodyDiv w:val="1"/>
      <w:marLeft w:val="0"/>
      <w:marRight w:val="0"/>
      <w:marTop w:val="0"/>
      <w:marBottom w:val="0"/>
      <w:divBdr>
        <w:top w:val="none" w:sz="0" w:space="0" w:color="auto"/>
        <w:left w:val="none" w:sz="0" w:space="0" w:color="auto"/>
        <w:bottom w:val="none" w:sz="0" w:space="0" w:color="auto"/>
        <w:right w:val="none" w:sz="0" w:space="0" w:color="auto"/>
      </w:divBdr>
    </w:div>
    <w:div w:id="2019186820">
      <w:bodyDiv w:val="1"/>
      <w:marLeft w:val="0"/>
      <w:marRight w:val="0"/>
      <w:marTop w:val="0"/>
      <w:marBottom w:val="0"/>
      <w:divBdr>
        <w:top w:val="none" w:sz="0" w:space="0" w:color="auto"/>
        <w:left w:val="none" w:sz="0" w:space="0" w:color="auto"/>
        <w:bottom w:val="none" w:sz="0" w:space="0" w:color="auto"/>
        <w:right w:val="none" w:sz="0" w:space="0" w:color="auto"/>
      </w:divBdr>
    </w:div>
    <w:div w:id="20919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tate.edu/hcs/benefi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eers.k-state.edu/cw/en-us/job/504210/service-manag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tate.edu/about/communit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using.k-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ousing.k-state.ed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8E62-93F8-40DC-80BF-658C064F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Marie Laessig</dc:creator>
  <cp:keywords/>
  <dc:description/>
  <cp:lastModifiedBy>Marlene Kunze Dolan</cp:lastModifiedBy>
  <cp:revision>15</cp:revision>
  <cp:lastPrinted>2018-06-26T19:53:00Z</cp:lastPrinted>
  <dcterms:created xsi:type="dcterms:W3CDTF">2018-06-28T16:18:00Z</dcterms:created>
  <dcterms:modified xsi:type="dcterms:W3CDTF">2018-06-30T20:18:00Z</dcterms:modified>
</cp:coreProperties>
</file>