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31DCF" w14:textId="768F6D24" w:rsidR="00516D00" w:rsidRPr="007F54C3" w:rsidRDefault="00251D15" w:rsidP="00CE3DD2">
      <w:pPr>
        <w:spacing w:before="100" w:beforeAutospacing="1" w:after="100" w:afterAutospacing="1" w:line="240" w:lineRule="auto"/>
        <w:rPr>
          <w:rFonts w:eastAsia="Times New Roman" w:cs="Times New Roman"/>
        </w:rPr>
      </w:pPr>
      <w:r w:rsidRPr="007F54C3">
        <w:rPr>
          <w:rFonts w:eastAsia="Times New Roman" w:cs="Times New Roman"/>
          <w:noProof/>
        </w:rPr>
        <w:drawing>
          <wp:inline distT="0" distB="0" distL="0" distR="0" wp14:anchorId="775B009A" wp14:editId="0F7CC0BF">
            <wp:extent cx="6858000" cy="690301"/>
            <wp:effectExtent l="0" t="0" r="0" b="0"/>
            <wp:docPr id="7" name="Picture 7" descr="https://publicstorage.dc4.pageuppeople.com/742/ProviderAsset/scribble/0e76c3f1-8b5b-4a10-8db0-e32bb3ab93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ublicstorage.dc4.pageuppeople.com/742/ProviderAsset/scribble/0e76c3f1-8b5b-4a10-8db0-e32bb3ab93a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690301"/>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2355"/>
        <w:gridCol w:w="8355"/>
      </w:tblGrid>
      <w:tr w:rsidR="00F40B3B" w:rsidRPr="007F54C3" w14:paraId="344A6F89" w14:textId="77777777" w:rsidTr="00101E77">
        <w:trPr>
          <w:tblCellSpacing w:w="15" w:type="dxa"/>
        </w:trPr>
        <w:tc>
          <w:tcPr>
            <w:tcW w:w="2310" w:type="dxa"/>
          </w:tcPr>
          <w:p w14:paraId="4DEB1642" w14:textId="77777777" w:rsidR="007F54C3" w:rsidRPr="007F54C3" w:rsidRDefault="007F54C3" w:rsidP="00F40B3B">
            <w:pPr>
              <w:spacing w:before="100" w:beforeAutospacing="1" w:after="100" w:afterAutospacing="1" w:line="240" w:lineRule="auto"/>
              <w:rPr>
                <w:rFonts w:eastAsia="Times New Roman" w:cs="Times New Roman"/>
                <w:b/>
                <w:bCs/>
              </w:rPr>
            </w:pPr>
          </w:p>
          <w:p w14:paraId="0FD34C20" w14:textId="77777777" w:rsidR="007F54C3" w:rsidRPr="007F54C3" w:rsidRDefault="007F54C3" w:rsidP="00F40B3B">
            <w:pPr>
              <w:spacing w:before="100" w:beforeAutospacing="1" w:after="100" w:afterAutospacing="1" w:line="240" w:lineRule="auto"/>
              <w:rPr>
                <w:rFonts w:eastAsia="Times New Roman" w:cs="Times New Roman"/>
                <w:b/>
                <w:bCs/>
              </w:rPr>
            </w:pPr>
          </w:p>
          <w:p w14:paraId="2B734D29" w14:textId="77777777" w:rsidR="007F54C3" w:rsidRPr="007F54C3" w:rsidRDefault="007F54C3" w:rsidP="00F40B3B">
            <w:pPr>
              <w:spacing w:before="100" w:beforeAutospacing="1" w:after="100" w:afterAutospacing="1" w:line="240" w:lineRule="auto"/>
              <w:rPr>
                <w:rFonts w:eastAsia="Times New Roman" w:cs="Times New Roman"/>
                <w:b/>
                <w:bCs/>
              </w:rPr>
            </w:pPr>
          </w:p>
          <w:p w14:paraId="31763221" w14:textId="77777777" w:rsidR="007F54C3" w:rsidRPr="007F54C3" w:rsidRDefault="007F54C3" w:rsidP="00F40B3B">
            <w:pPr>
              <w:spacing w:before="100" w:beforeAutospacing="1" w:after="100" w:afterAutospacing="1" w:line="240" w:lineRule="auto"/>
              <w:rPr>
                <w:rFonts w:eastAsia="Times New Roman" w:cs="Times New Roman"/>
                <w:b/>
                <w:bCs/>
              </w:rPr>
            </w:pPr>
          </w:p>
          <w:p w14:paraId="79ADCC81" w14:textId="77777777" w:rsidR="007F54C3" w:rsidRPr="007F54C3" w:rsidRDefault="007F54C3" w:rsidP="00F40B3B">
            <w:pPr>
              <w:spacing w:before="100" w:beforeAutospacing="1" w:after="100" w:afterAutospacing="1" w:line="240" w:lineRule="auto"/>
              <w:rPr>
                <w:rFonts w:eastAsia="Times New Roman" w:cs="Times New Roman"/>
                <w:b/>
                <w:bCs/>
              </w:rPr>
            </w:pPr>
          </w:p>
          <w:p w14:paraId="511E3818" w14:textId="77777777" w:rsidR="007F54C3" w:rsidRPr="007F54C3" w:rsidRDefault="007F54C3" w:rsidP="00F40B3B">
            <w:pPr>
              <w:spacing w:before="100" w:beforeAutospacing="1" w:after="100" w:afterAutospacing="1" w:line="240" w:lineRule="auto"/>
              <w:rPr>
                <w:rFonts w:eastAsia="Times New Roman" w:cs="Times New Roman"/>
                <w:b/>
                <w:bCs/>
              </w:rPr>
            </w:pPr>
          </w:p>
          <w:p w14:paraId="383D329D" w14:textId="1B8B7BEF" w:rsidR="00F63574" w:rsidRPr="007F54C3" w:rsidRDefault="002E4C91" w:rsidP="00F40B3B">
            <w:pPr>
              <w:spacing w:before="100" w:beforeAutospacing="1" w:after="100" w:afterAutospacing="1" w:line="240" w:lineRule="auto"/>
              <w:rPr>
                <w:rFonts w:eastAsia="Times New Roman" w:cs="Times New Roman"/>
                <w:b/>
                <w:bCs/>
              </w:rPr>
            </w:pPr>
            <w:r w:rsidRPr="007F54C3">
              <w:rPr>
                <w:rFonts w:eastAsia="Times New Roman" w:cs="Times New Roman"/>
                <w:b/>
                <w:bCs/>
              </w:rPr>
              <w:t>About This Role:</w:t>
            </w:r>
          </w:p>
        </w:tc>
        <w:tc>
          <w:tcPr>
            <w:tcW w:w="8310" w:type="dxa"/>
            <w:tcMar>
              <w:left w:w="144" w:type="dxa"/>
            </w:tcMar>
          </w:tcPr>
          <w:p w14:paraId="2D13E406" w14:textId="4EC1D00C" w:rsidR="007F54C3" w:rsidRPr="007F54C3" w:rsidRDefault="007F54C3" w:rsidP="00DA5340">
            <w:pPr>
              <w:spacing w:after="0"/>
              <w:rPr>
                <w:rFonts w:cs="Arial"/>
                <w:b/>
              </w:rPr>
            </w:pPr>
            <w:r w:rsidRPr="007F54C3">
              <w:rPr>
                <w:rFonts w:cs="Arial"/>
                <w:b/>
              </w:rPr>
              <w:t>Food Service Operations Manager</w:t>
            </w:r>
          </w:p>
          <w:p w14:paraId="7C572FAD" w14:textId="37CCFF74" w:rsidR="007F54C3" w:rsidRPr="007F54C3" w:rsidRDefault="007F54C3" w:rsidP="00DA5340">
            <w:pPr>
              <w:spacing w:after="0"/>
              <w:rPr>
                <w:rFonts w:cs="Arial"/>
                <w:b/>
              </w:rPr>
            </w:pPr>
          </w:p>
          <w:p w14:paraId="4E70C581" w14:textId="1103B6F4" w:rsidR="007F54C3" w:rsidRPr="007F54C3" w:rsidRDefault="007F54C3" w:rsidP="00DA5340">
            <w:pPr>
              <w:spacing w:after="0"/>
              <w:rPr>
                <w:rFonts w:cs="Arial"/>
                <w:b/>
              </w:rPr>
            </w:pPr>
            <w:r w:rsidRPr="007F54C3">
              <w:t>Housing and Dining Services seeks a leader who is passionate and knowledgeable about serving quality food in quantity; creates a positive and engaging work environment; provides direction effectively to student and non-student staff; communicates well; and enjoys working on a team in a high-energy and stimulating university foodservice environment with opportunities for professional and personal growth.</w:t>
            </w:r>
          </w:p>
          <w:p w14:paraId="2887209D" w14:textId="77777777" w:rsidR="007F54C3" w:rsidRPr="007F54C3" w:rsidRDefault="007F54C3" w:rsidP="00DA5340">
            <w:pPr>
              <w:spacing w:after="0"/>
              <w:rPr>
                <w:rFonts w:cs="Arial"/>
              </w:rPr>
            </w:pPr>
          </w:p>
          <w:p w14:paraId="026D6E9F" w14:textId="6F1F8D93" w:rsidR="00DA5340" w:rsidRPr="007F54C3" w:rsidRDefault="007F54C3" w:rsidP="00DA5340">
            <w:pPr>
              <w:spacing w:after="0"/>
              <w:rPr>
                <w:rFonts w:cs="Arial"/>
              </w:rPr>
            </w:pPr>
            <w:r w:rsidRPr="007F54C3">
              <w:rPr>
                <w:rFonts w:cs="Arial"/>
              </w:rPr>
              <w:t>T</w:t>
            </w:r>
            <w:r w:rsidR="00DA5340" w:rsidRPr="007F54C3">
              <w:rPr>
                <w:rFonts w:cs="Arial"/>
              </w:rPr>
              <w:t>he successful candidate will be a leader who is passionate and knowledgeable about serving quality food in quantity, creates a positive work environment, provides direction effectively to student and non-student staff, communicates well, leads by example, engaging and enjoys working on a team in a high-energy and stimulating university foodservice environment with opportunities for professional and personal growth.</w:t>
            </w:r>
          </w:p>
          <w:p w14:paraId="3B39834F" w14:textId="77777777" w:rsidR="00DA5340" w:rsidRPr="007F54C3" w:rsidRDefault="00DA5340" w:rsidP="00DA5340">
            <w:pPr>
              <w:spacing w:after="0"/>
              <w:rPr>
                <w:rFonts w:cs="Arial"/>
              </w:rPr>
            </w:pPr>
          </w:p>
          <w:p w14:paraId="286F345C" w14:textId="77777777" w:rsidR="00DA5340" w:rsidRPr="007F54C3" w:rsidRDefault="00DA5340" w:rsidP="00DA5340">
            <w:pPr>
              <w:spacing w:after="0"/>
              <w:rPr>
                <w:rFonts w:cs="Arial"/>
              </w:rPr>
            </w:pPr>
            <w:r w:rsidRPr="007F54C3">
              <w:rPr>
                <w:rFonts w:cs="Arial"/>
              </w:rPr>
              <w:t xml:space="preserve">Competencies include: high standards for quality food production and service; communication; interpersonal and intercultural relations; decision making; and coaching and leadership.  </w:t>
            </w:r>
          </w:p>
          <w:p w14:paraId="0C032E84" w14:textId="77777777" w:rsidR="00DA5340" w:rsidRPr="007F54C3" w:rsidRDefault="00DA5340" w:rsidP="00C31F18"/>
          <w:p w14:paraId="47B2CD33" w14:textId="4D3882EA" w:rsidR="00DA5340" w:rsidRPr="007F54C3" w:rsidRDefault="00DA5340" w:rsidP="00C31F18">
            <w:r w:rsidRPr="007F54C3">
              <w:t>Duties include:</w:t>
            </w:r>
          </w:p>
          <w:p w14:paraId="6009C858" w14:textId="210E748E" w:rsidR="00DA5340" w:rsidRPr="007F54C3" w:rsidRDefault="00DA5340" w:rsidP="00DA5340">
            <w:pPr>
              <w:pStyle w:val="ListParagraph"/>
              <w:numPr>
                <w:ilvl w:val="0"/>
                <w:numId w:val="6"/>
              </w:numPr>
              <w:rPr>
                <w:rFonts w:cs="Arial"/>
              </w:rPr>
            </w:pPr>
            <w:r w:rsidRPr="007F54C3">
              <w:rPr>
                <w:rFonts w:cs="Arial"/>
              </w:rPr>
              <w:t>Assists Unit Director in effectively directing a Dining Center foodservice with shared responsibility for customer service, food</w:t>
            </w:r>
            <w:r w:rsidR="00DB579B" w:rsidRPr="007F54C3">
              <w:rPr>
                <w:rFonts w:cs="Arial"/>
              </w:rPr>
              <w:t xml:space="preserve"> production management, facility</w:t>
            </w:r>
            <w:r w:rsidRPr="007F54C3">
              <w:rPr>
                <w:rFonts w:cs="Arial"/>
              </w:rPr>
              <w:t xml:space="preserve"> sanitation and ware washing, and general foodservice management tasks. </w:t>
            </w:r>
          </w:p>
          <w:p w14:paraId="7257B04E" w14:textId="77777777" w:rsidR="00DA5340" w:rsidRPr="007F54C3" w:rsidRDefault="00DA5340" w:rsidP="00DA5340">
            <w:pPr>
              <w:spacing w:after="0"/>
              <w:rPr>
                <w:rFonts w:cs="Arial"/>
              </w:rPr>
            </w:pPr>
            <w:r w:rsidRPr="007F54C3">
              <w:rPr>
                <w:rFonts w:cs="Arial"/>
              </w:rPr>
              <w:t xml:space="preserve">  </w:t>
            </w:r>
          </w:p>
          <w:p w14:paraId="2913A676" w14:textId="338EC662" w:rsidR="00DA5340" w:rsidRPr="007F54C3" w:rsidRDefault="00DA5340" w:rsidP="00DA5340">
            <w:pPr>
              <w:pStyle w:val="ListParagraph"/>
              <w:numPr>
                <w:ilvl w:val="0"/>
                <w:numId w:val="6"/>
              </w:numPr>
              <w:rPr>
                <w:rFonts w:cs="Arial"/>
              </w:rPr>
            </w:pPr>
            <w:r w:rsidRPr="007F54C3">
              <w:rPr>
                <w:rFonts w:cs="Arial"/>
              </w:rPr>
              <w:t>A</w:t>
            </w:r>
            <w:r w:rsidR="00DB579B" w:rsidRPr="007F54C3">
              <w:rPr>
                <w:rFonts w:cs="Arial"/>
              </w:rPr>
              <w:t>ssists in effectively managing human r</w:t>
            </w:r>
            <w:r w:rsidRPr="007F54C3">
              <w:rPr>
                <w:rFonts w:cs="Arial"/>
              </w:rPr>
              <w:t>esources.</w:t>
            </w:r>
          </w:p>
          <w:p w14:paraId="71E5B5BC" w14:textId="77777777" w:rsidR="00DA5340" w:rsidRPr="007F54C3" w:rsidRDefault="00DA5340" w:rsidP="00DA5340">
            <w:pPr>
              <w:pStyle w:val="ListParagraph"/>
              <w:rPr>
                <w:rFonts w:cs="Arial"/>
              </w:rPr>
            </w:pPr>
            <w:r w:rsidRPr="007F54C3">
              <w:rPr>
                <w:rFonts w:cs="Arial"/>
              </w:rPr>
              <w:t>.</w:t>
            </w:r>
          </w:p>
          <w:p w14:paraId="1479E855" w14:textId="220B0C08" w:rsidR="00DA5340" w:rsidRPr="007F54C3" w:rsidRDefault="00DA5340" w:rsidP="00DA5340">
            <w:pPr>
              <w:pStyle w:val="ListParagraph"/>
              <w:numPr>
                <w:ilvl w:val="0"/>
                <w:numId w:val="7"/>
              </w:numPr>
              <w:rPr>
                <w:rFonts w:cs="Arial"/>
              </w:rPr>
            </w:pPr>
            <w:r w:rsidRPr="007F54C3">
              <w:rPr>
                <w:rFonts w:cs="Arial"/>
              </w:rPr>
              <w:t>Responsible for working with the unit management team to help Food Nutrition Dietetics and Health</w:t>
            </w:r>
            <w:r w:rsidR="00E0606A" w:rsidRPr="007F54C3">
              <w:rPr>
                <w:rFonts w:cs="Arial"/>
              </w:rPr>
              <w:t xml:space="preserve"> (FNDH) and </w:t>
            </w:r>
            <w:r w:rsidRPr="007F54C3">
              <w:rPr>
                <w:rFonts w:cs="Arial"/>
              </w:rPr>
              <w:t>Hospitality Management (HM) students learn skills related to the preparation and service of quality meals in quantity and management skills necessary for entry level practice/jobs.</w:t>
            </w:r>
          </w:p>
          <w:p w14:paraId="23D2C23F" w14:textId="77777777" w:rsidR="00DA5340" w:rsidRPr="007F54C3" w:rsidRDefault="00DA5340" w:rsidP="00DA5340">
            <w:pPr>
              <w:spacing w:after="0" w:line="240" w:lineRule="auto"/>
              <w:rPr>
                <w:rFonts w:cs="Arial"/>
              </w:rPr>
            </w:pPr>
          </w:p>
          <w:p w14:paraId="6772BBA8" w14:textId="4744D4AE" w:rsidR="00DA5340" w:rsidRPr="007F54C3" w:rsidRDefault="00DA5340" w:rsidP="00DA5340">
            <w:pPr>
              <w:pStyle w:val="ListParagraph"/>
              <w:numPr>
                <w:ilvl w:val="0"/>
                <w:numId w:val="7"/>
              </w:numPr>
              <w:rPr>
                <w:rFonts w:cs="Arial"/>
              </w:rPr>
            </w:pPr>
            <w:r w:rsidRPr="007F54C3">
              <w:rPr>
                <w:rFonts w:cs="Arial"/>
              </w:rPr>
              <w:t>Develops and maintains effective working relationships with colleag</w:t>
            </w:r>
            <w:r w:rsidR="00DC1C0C" w:rsidRPr="007F54C3">
              <w:rPr>
                <w:rFonts w:cs="Arial"/>
              </w:rPr>
              <w:t xml:space="preserve">ues in Dining Services, all Housing and Dining Services (H&amp;DS) </w:t>
            </w:r>
            <w:r w:rsidRPr="007F54C3">
              <w:rPr>
                <w:rFonts w:cs="Arial"/>
              </w:rPr>
              <w:t>functional areas, F</w:t>
            </w:r>
            <w:r w:rsidR="00DC1C0C" w:rsidRPr="007F54C3">
              <w:rPr>
                <w:rFonts w:cs="Arial"/>
              </w:rPr>
              <w:t>NDH/HM</w:t>
            </w:r>
            <w:r w:rsidRPr="007F54C3">
              <w:rPr>
                <w:rFonts w:cs="Arial"/>
              </w:rPr>
              <w:t>, and the University.</w:t>
            </w:r>
          </w:p>
          <w:p w14:paraId="379614E4" w14:textId="77777777" w:rsidR="00DA5340" w:rsidRPr="007F54C3" w:rsidRDefault="00DA5340" w:rsidP="00DA5340">
            <w:pPr>
              <w:spacing w:after="0"/>
              <w:rPr>
                <w:rFonts w:cs="Arial"/>
              </w:rPr>
            </w:pPr>
          </w:p>
          <w:p w14:paraId="3C97DBD6" w14:textId="764FA401" w:rsidR="00DA5340" w:rsidRPr="007F54C3" w:rsidRDefault="00DA5340" w:rsidP="003D3179">
            <w:pPr>
              <w:pStyle w:val="ListParagraph"/>
              <w:numPr>
                <w:ilvl w:val="0"/>
                <w:numId w:val="7"/>
              </w:numPr>
            </w:pPr>
            <w:r w:rsidRPr="007F54C3">
              <w:rPr>
                <w:rFonts w:cs="Arial"/>
              </w:rPr>
              <w:t>Assists in effectively managing fiscal and facility resources.</w:t>
            </w:r>
          </w:p>
          <w:p w14:paraId="13EADDC4" w14:textId="3176FB6A" w:rsidR="00DA5340" w:rsidRPr="007F54C3" w:rsidRDefault="00DA5340" w:rsidP="00C31F18"/>
        </w:tc>
      </w:tr>
      <w:tr w:rsidR="002E4C91" w:rsidRPr="007F54C3" w14:paraId="32528C8E" w14:textId="77777777" w:rsidTr="00101E77">
        <w:trPr>
          <w:tblCellSpacing w:w="15" w:type="dxa"/>
        </w:trPr>
        <w:tc>
          <w:tcPr>
            <w:tcW w:w="2310" w:type="dxa"/>
          </w:tcPr>
          <w:p w14:paraId="32D13EFF" w14:textId="1E13CBF4" w:rsidR="002E4C91" w:rsidRPr="007F54C3" w:rsidRDefault="002E4C91" w:rsidP="00101E77">
            <w:pPr>
              <w:spacing w:before="100" w:beforeAutospacing="1" w:after="100" w:afterAutospacing="1" w:line="240" w:lineRule="auto"/>
              <w:rPr>
                <w:rFonts w:eastAsia="Times New Roman" w:cs="Times New Roman"/>
                <w:b/>
                <w:bCs/>
              </w:rPr>
            </w:pPr>
            <w:r w:rsidRPr="007F54C3">
              <w:rPr>
                <w:rFonts w:eastAsia="Times New Roman" w:cs="Times New Roman"/>
                <w:b/>
                <w:bCs/>
              </w:rPr>
              <w:lastRenderedPageBreak/>
              <w:t>Why Join Us:</w:t>
            </w:r>
          </w:p>
        </w:tc>
        <w:tc>
          <w:tcPr>
            <w:tcW w:w="8310" w:type="dxa"/>
            <w:tcMar>
              <w:left w:w="144" w:type="dxa"/>
            </w:tcMar>
          </w:tcPr>
          <w:p w14:paraId="77F56F54" w14:textId="4024151F" w:rsidR="00DA5340" w:rsidRPr="007F54C3" w:rsidRDefault="007F54C3" w:rsidP="00DA5340">
            <w:pPr>
              <w:pStyle w:val="ListParagraph"/>
              <w:numPr>
                <w:ilvl w:val="0"/>
                <w:numId w:val="8"/>
              </w:numPr>
              <w:spacing w:line="259" w:lineRule="auto"/>
              <w:contextualSpacing/>
              <w:rPr>
                <w:rFonts w:cs="Arial"/>
              </w:rPr>
            </w:pPr>
            <w:hyperlink r:id="rId7" w:history="1">
              <w:r w:rsidR="00C16928" w:rsidRPr="007F54C3">
                <w:rPr>
                  <w:rStyle w:val="Hyperlink"/>
                  <w:rFonts w:cs="Arial"/>
                  <w:b/>
                  <w:color w:val="7030A0"/>
                  <w:shd w:val="clear" w:color="auto" w:fill="FFFFFF"/>
                </w:rPr>
                <w:t>H&amp;DS</w:t>
              </w:r>
            </w:hyperlink>
            <w:r w:rsidR="00DC1C0C" w:rsidRPr="007F54C3">
              <w:rPr>
                <w:rFonts w:cs="Arial"/>
                <w:color w:val="333333"/>
                <w:shd w:val="clear" w:color="auto" w:fill="FFFFFF"/>
              </w:rPr>
              <w:t xml:space="preserve"> </w:t>
            </w:r>
            <w:r w:rsidR="00DA5340" w:rsidRPr="007F54C3">
              <w:rPr>
                <w:rFonts w:cs="Arial"/>
                <w:color w:val="333333"/>
                <w:shd w:val="clear" w:color="auto" w:fill="FFFFFF"/>
              </w:rPr>
              <w:t>is a self-operate</w:t>
            </w:r>
            <w:r w:rsidR="00BF3513" w:rsidRPr="007F54C3">
              <w:rPr>
                <w:rFonts w:cs="Arial"/>
                <w:color w:val="333333"/>
                <w:shd w:val="clear" w:color="auto" w:fill="FFFFFF"/>
              </w:rPr>
              <w:t>d auxiliary department with four</w:t>
            </w:r>
            <w:r w:rsidR="00DA5340" w:rsidRPr="007F54C3">
              <w:rPr>
                <w:rFonts w:cs="Arial"/>
                <w:color w:val="333333"/>
                <w:shd w:val="clear" w:color="auto" w:fill="FFFFFF"/>
              </w:rPr>
              <w:t xml:space="preserve"> functional areas: dining services, business operations, facilities management, </w:t>
            </w:r>
            <w:r w:rsidR="00BF3513" w:rsidRPr="007F54C3">
              <w:rPr>
                <w:rFonts w:cs="Arial"/>
                <w:color w:val="333333"/>
                <w:shd w:val="clear" w:color="auto" w:fill="FFFFFF"/>
              </w:rPr>
              <w:t>and student living</w:t>
            </w:r>
            <w:r w:rsidR="00DA5340" w:rsidRPr="007F54C3">
              <w:rPr>
                <w:rFonts w:cs="Arial"/>
                <w:color w:val="333333"/>
                <w:shd w:val="clear" w:color="auto" w:fill="FFFFFF"/>
              </w:rPr>
              <w:t xml:space="preserve">. Two residential dining centers serve students living in residential halls, two scholarship/honors houses, an on-campus apartment complex, and students living off-campus who purchase meal plans. </w:t>
            </w:r>
          </w:p>
          <w:p w14:paraId="1DBCF39C" w14:textId="2FEED67C" w:rsidR="00DA5340" w:rsidRPr="007F54C3" w:rsidRDefault="007F54C3" w:rsidP="00DA5340">
            <w:pPr>
              <w:pStyle w:val="ListParagraph"/>
              <w:numPr>
                <w:ilvl w:val="0"/>
                <w:numId w:val="8"/>
              </w:numPr>
              <w:spacing w:line="259" w:lineRule="auto"/>
              <w:contextualSpacing/>
              <w:rPr>
                <w:rFonts w:cs="Arial"/>
              </w:rPr>
            </w:pPr>
            <w:hyperlink r:id="rId8" w:history="1">
              <w:r w:rsidR="00C16928" w:rsidRPr="007F54C3">
                <w:rPr>
                  <w:rStyle w:val="Hyperlink"/>
                  <w:rFonts w:cs="Arial"/>
                  <w:b/>
                  <w:color w:val="7030A0"/>
                </w:rPr>
                <w:t>Dining Services</w:t>
              </w:r>
            </w:hyperlink>
            <w:r w:rsidR="00DA5340" w:rsidRPr="007F54C3">
              <w:rPr>
                <w:rFonts w:cs="Arial"/>
              </w:rPr>
              <w:t xml:space="preserve"> </w:t>
            </w:r>
            <w:r w:rsidR="00E0606A" w:rsidRPr="007F54C3">
              <w:rPr>
                <w:rFonts w:cs="Arial"/>
              </w:rPr>
              <w:t>management staff includes an Associate Director Housing and Dining Services, three Assistant Directors, a Purchasing Systems Administrator, and operations managers with differing responsibilities assigned in each residential dining center.</w:t>
            </w:r>
          </w:p>
          <w:p w14:paraId="11295AA3" w14:textId="788D3C01" w:rsidR="00DA5340" w:rsidRPr="007F54C3" w:rsidRDefault="00DA5340" w:rsidP="00544D42">
            <w:pPr>
              <w:pStyle w:val="ListParagraph"/>
              <w:numPr>
                <w:ilvl w:val="0"/>
                <w:numId w:val="8"/>
              </w:numPr>
              <w:spacing w:line="259" w:lineRule="auto"/>
              <w:contextualSpacing/>
            </w:pPr>
            <w:r w:rsidRPr="007F54C3">
              <w:rPr>
                <w:rFonts w:cs="Arial"/>
              </w:rPr>
              <w:t xml:space="preserve">H&amp;DS supports academic programs in the </w:t>
            </w:r>
            <w:r w:rsidR="00DC1C0C" w:rsidRPr="007F54C3">
              <w:rPr>
                <w:rFonts w:cs="Arial"/>
              </w:rPr>
              <w:t xml:space="preserve">college of </w:t>
            </w:r>
            <w:proofErr w:type="gramStart"/>
            <w:r w:rsidR="00DC1C0C" w:rsidRPr="007F54C3">
              <w:rPr>
                <w:rFonts w:cs="Arial"/>
              </w:rPr>
              <w:t>health and human services</w:t>
            </w:r>
            <w:proofErr w:type="gramEnd"/>
            <w:r w:rsidR="00BF3513" w:rsidRPr="007F54C3">
              <w:rPr>
                <w:rFonts w:cs="Arial"/>
              </w:rPr>
              <w:t>, (</w:t>
            </w:r>
            <w:r w:rsidRPr="007F54C3">
              <w:rPr>
                <w:rFonts w:cs="Arial"/>
              </w:rPr>
              <w:t>FNDH</w:t>
            </w:r>
            <w:r w:rsidR="00BF3513" w:rsidRPr="007F54C3">
              <w:rPr>
                <w:rFonts w:cs="Arial"/>
              </w:rPr>
              <w:t>/HM</w:t>
            </w:r>
            <w:r w:rsidRPr="007F54C3">
              <w:rPr>
                <w:rFonts w:cs="Arial"/>
              </w:rPr>
              <w:t>) through: undergraduate student placements in paid positions; graduate student placements; facility use for academic classes; professional staff teaching assignments; and various cooperative endeavors.</w:t>
            </w:r>
          </w:p>
          <w:p w14:paraId="41EB8C2F" w14:textId="77777777" w:rsidR="007D07DE" w:rsidRPr="007F54C3" w:rsidRDefault="007D07DE" w:rsidP="00DC1C0C">
            <w:pPr>
              <w:pStyle w:val="ListParagraph"/>
              <w:spacing w:line="259" w:lineRule="auto"/>
              <w:ind w:left="720"/>
              <w:contextualSpacing/>
            </w:pPr>
          </w:p>
          <w:p w14:paraId="206A8A90" w14:textId="5C38FC06" w:rsidR="008A7B10" w:rsidRPr="007F54C3" w:rsidRDefault="009D587A" w:rsidP="002E4C91">
            <w:pPr>
              <w:rPr>
                <w:rFonts w:eastAsia="Times New Roman" w:cs="Times New Roman"/>
              </w:rPr>
            </w:pPr>
            <w:r w:rsidRPr="007F54C3">
              <w:rPr>
                <w:rFonts w:eastAsia="Times New Roman" w:cs="Times New Roman"/>
              </w:rPr>
              <w:t xml:space="preserve">Kansas State University offers a comprehensive benefits package that includes health insurance, life insurance, retirement plans, paid time off – vacation, sick, and holidays.   To see what benefits are available, please visit:  </w:t>
            </w:r>
            <w:hyperlink r:id="rId9" w:history="1">
              <w:r w:rsidR="00EE3FCB" w:rsidRPr="007F54C3">
                <w:rPr>
                  <w:rStyle w:val="Hyperlink"/>
                  <w:rFonts w:eastAsia="Times New Roman" w:cs="Times New Roman"/>
                  <w:b/>
                  <w:color w:val="582C83"/>
                </w:rPr>
                <w:t>https://www.k-state.edu/hcs/benefits</w:t>
              </w:r>
            </w:hyperlink>
            <w:r w:rsidRPr="007F54C3">
              <w:rPr>
                <w:rFonts w:eastAsia="Times New Roman" w:cs="Times New Roman"/>
              </w:rPr>
              <w:t xml:space="preserve"> </w:t>
            </w:r>
          </w:p>
        </w:tc>
      </w:tr>
      <w:tr w:rsidR="00F40B3B" w:rsidRPr="007F54C3" w14:paraId="352B1A8A" w14:textId="77777777" w:rsidTr="00101E77">
        <w:trPr>
          <w:tblCellSpacing w:w="15" w:type="dxa"/>
        </w:trPr>
        <w:tc>
          <w:tcPr>
            <w:tcW w:w="2310" w:type="dxa"/>
          </w:tcPr>
          <w:p w14:paraId="3D9B9B84" w14:textId="18E725CF" w:rsidR="00F63574" w:rsidRPr="007F54C3" w:rsidRDefault="00F63574" w:rsidP="00F40B3B">
            <w:pPr>
              <w:spacing w:before="100" w:beforeAutospacing="1" w:after="100" w:afterAutospacing="1" w:line="240" w:lineRule="auto"/>
              <w:rPr>
                <w:rFonts w:eastAsia="Times New Roman" w:cs="Times New Roman"/>
                <w:b/>
                <w:bCs/>
              </w:rPr>
            </w:pPr>
            <w:r w:rsidRPr="007F54C3">
              <w:rPr>
                <w:rFonts w:eastAsia="Times New Roman" w:cs="Times New Roman"/>
                <w:b/>
                <w:bCs/>
              </w:rPr>
              <w:t xml:space="preserve">We Support </w:t>
            </w:r>
            <w:r w:rsidR="00F40B3B" w:rsidRPr="007F54C3">
              <w:rPr>
                <w:rFonts w:eastAsia="Times New Roman" w:cs="Times New Roman"/>
                <w:b/>
                <w:bCs/>
              </w:rPr>
              <w:t>Diversity and Inclusion:</w:t>
            </w:r>
          </w:p>
        </w:tc>
        <w:tc>
          <w:tcPr>
            <w:tcW w:w="8310" w:type="dxa"/>
            <w:tcMar>
              <w:left w:w="144" w:type="dxa"/>
            </w:tcMar>
          </w:tcPr>
          <w:p w14:paraId="15A9FBBC" w14:textId="2C5081EA" w:rsidR="00F40B3B" w:rsidRPr="007F54C3" w:rsidRDefault="005D6735" w:rsidP="002E4C91">
            <w:pPr>
              <w:spacing w:before="100" w:beforeAutospacing="1" w:after="100" w:afterAutospacing="1" w:line="240" w:lineRule="auto"/>
              <w:rPr>
                <w:rFonts w:eastAsia="Times New Roman" w:cs="Times New Roman"/>
              </w:rPr>
            </w:pPr>
            <w:r w:rsidRPr="007F54C3">
              <w:rPr>
                <w:rFonts w:eastAsia="Times New Roman" w:cs="Times New Roman"/>
              </w:rPr>
              <w:t xml:space="preserve">Kansas State University embraces diversity and inclusion.  The university actively seeks individuals who foster a collegial environment and cooperative interactions with coworkers, students, and others.  The University is dedicated to promoting the </w:t>
            </w:r>
            <w:hyperlink r:id="rId10" w:tgtFrame="_blank" w:history="1">
              <w:r w:rsidRPr="007F54C3">
                <w:rPr>
                  <w:rFonts w:eastAsia="Times New Roman" w:cs="Times New Roman"/>
                  <w:b/>
                  <w:color w:val="582C83"/>
                  <w:u w:val="single"/>
                </w:rPr>
                <w:t>Principles of Community</w:t>
              </w:r>
              <w:r w:rsidRPr="007F54C3">
                <w:rPr>
                  <w:rFonts w:eastAsia="Times New Roman" w:cs="Times New Roman"/>
                  <w:color w:val="0000FF"/>
                </w:rPr>
                <w:t>.</w:t>
              </w:r>
            </w:hyperlink>
          </w:p>
        </w:tc>
      </w:tr>
      <w:tr w:rsidR="00F40B3B" w:rsidRPr="007F54C3" w14:paraId="4177F1D9" w14:textId="77777777" w:rsidTr="00101E77">
        <w:trPr>
          <w:tblCellSpacing w:w="15" w:type="dxa"/>
        </w:trPr>
        <w:tc>
          <w:tcPr>
            <w:tcW w:w="2310" w:type="dxa"/>
            <w:hideMark/>
          </w:tcPr>
          <w:p w14:paraId="6AF8826A" w14:textId="07C83CF4" w:rsidR="00F63574" w:rsidRPr="007F54C3" w:rsidRDefault="006B5A03" w:rsidP="006B5A03">
            <w:pPr>
              <w:spacing w:before="100" w:beforeAutospacing="1" w:after="100" w:afterAutospacing="1" w:line="240" w:lineRule="auto"/>
              <w:rPr>
                <w:rFonts w:eastAsia="Times New Roman" w:cs="Times New Roman"/>
                <w:b/>
                <w:bCs/>
              </w:rPr>
            </w:pPr>
            <w:r w:rsidRPr="007F54C3">
              <w:rPr>
                <w:rFonts w:eastAsia="Times New Roman" w:cs="Times New Roman"/>
                <w:b/>
                <w:bCs/>
              </w:rPr>
              <w:t>What Y</w:t>
            </w:r>
            <w:r w:rsidR="00175666" w:rsidRPr="007F54C3">
              <w:rPr>
                <w:rFonts w:eastAsia="Times New Roman" w:cs="Times New Roman"/>
                <w:b/>
                <w:bCs/>
              </w:rPr>
              <w:t xml:space="preserve">ou’ll </w:t>
            </w:r>
            <w:r w:rsidRPr="007F54C3">
              <w:rPr>
                <w:rFonts w:eastAsia="Times New Roman" w:cs="Times New Roman"/>
                <w:b/>
                <w:bCs/>
              </w:rPr>
              <w:t>Need to S</w:t>
            </w:r>
            <w:r w:rsidR="00175666" w:rsidRPr="007F54C3">
              <w:rPr>
                <w:rFonts w:eastAsia="Times New Roman" w:cs="Times New Roman"/>
                <w:b/>
                <w:bCs/>
              </w:rPr>
              <w:t>ucceed:</w:t>
            </w:r>
          </w:p>
        </w:tc>
        <w:tc>
          <w:tcPr>
            <w:tcW w:w="8310" w:type="dxa"/>
            <w:tcMar>
              <w:left w:w="144" w:type="dxa"/>
            </w:tcMar>
            <w:hideMark/>
          </w:tcPr>
          <w:p w14:paraId="5AB01584" w14:textId="3ED4EA46" w:rsidR="00175666" w:rsidRPr="007F54C3" w:rsidRDefault="002E4C91" w:rsidP="00101E77">
            <w:pPr>
              <w:spacing w:before="100" w:beforeAutospacing="1" w:after="0" w:line="240" w:lineRule="auto"/>
              <w:rPr>
                <w:rFonts w:eastAsia="Times New Roman" w:cs="Times New Roman"/>
                <w:b/>
              </w:rPr>
            </w:pPr>
            <w:r w:rsidRPr="007F54C3">
              <w:rPr>
                <w:rFonts w:eastAsia="Times New Roman" w:cs="Times New Roman"/>
                <w:b/>
              </w:rPr>
              <w:t xml:space="preserve">Minimum </w:t>
            </w:r>
            <w:r w:rsidR="00890B4C" w:rsidRPr="007F54C3">
              <w:rPr>
                <w:rFonts w:eastAsia="Times New Roman" w:cs="Times New Roman"/>
                <w:b/>
              </w:rPr>
              <w:t>Qualification</w:t>
            </w:r>
            <w:r w:rsidR="00175666" w:rsidRPr="007F54C3">
              <w:rPr>
                <w:rFonts w:eastAsia="Times New Roman" w:cs="Times New Roman"/>
                <w:b/>
              </w:rPr>
              <w:t>s:</w:t>
            </w:r>
          </w:p>
          <w:p w14:paraId="2EB2A024" w14:textId="34947F5E" w:rsidR="00175666" w:rsidRPr="007F54C3" w:rsidRDefault="00F4685D" w:rsidP="00F4685D">
            <w:pPr>
              <w:pStyle w:val="ListParagraph"/>
              <w:numPr>
                <w:ilvl w:val="0"/>
                <w:numId w:val="4"/>
              </w:numPr>
            </w:pPr>
            <w:r w:rsidRPr="007F54C3">
              <w:t>Bachelor’s degree and 1-3 years of experience.</w:t>
            </w:r>
          </w:p>
          <w:p w14:paraId="15B65195" w14:textId="5492269C" w:rsidR="00175666" w:rsidRPr="007F54C3" w:rsidRDefault="00175666" w:rsidP="00F40B3B">
            <w:pPr>
              <w:spacing w:after="0" w:line="240" w:lineRule="auto"/>
              <w:rPr>
                <w:rFonts w:eastAsia="Times New Roman" w:cs="Times New Roman"/>
                <w:b/>
              </w:rPr>
            </w:pPr>
            <w:r w:rsidRPr="007F54C3">
              <w:rPr>
                <w:rFonts w:eastAsia="Times New Roman" w:cs="Times New Roman"/>
                <w:b/>
              </w:rPr>
              <w:t xml:space="preserve">Preferred </w:t>
            </w:r>
            <w:r w:rsidR="002E4C91" w:rsidRPr="007F54C3">
              <w:rPr>
                <w:rFonts w:eastAsia="Times New Roman" w:cs="Times New Roman"/>
                <w:b/>
              </w:rPr>
              <w:t>Qualifications</w:t>
            </w:r>
            <w:r w:rsidRPr="007F54C3">
              <w:rPr>
                <w:rFonts w:eastAsia="Times New Roman" w:cs="Times New Roman"/>
                <w:b/>
              </w:rPr>
              <w:t>:</w:t>
            </w:r>
          </w:p>
          <w:p w14:paraId="26A41ECC" w14:textId="712B8902" w:rsidR="00F4685D" w:rsidRPr="007F54C3" w:rsidRDefault="006D578C" w:rsidP="00F4685D">
            <w:pPr>
              <w:pStyle w:val="ListParagraph"/>
              <w:numPr>
                <w:ilvl w:val="0"/>
                <w:numId w:val="4"/>
              </w:numPr>
              <w:spacing w:line="259" w:lineRule="auto"/>
              <w:contextualSpacing/>
              <w:rPr>
                <w:rFonts w:cs="Arial"/>
              </w:rPr>
            </w:pPr>
            <w:r w:rsidRPr="007F54C3">
              <w:rPr>
                <w:rFonts w:cs="Arial"/>
              </w:rPr>
              <w:t xml:space="preserve">4 </w:t>
            </w:r>
            <w:r w:rsidR="00F4685D" w:rsidRPr="007F54C3">
              <w:rPr>
                <w:rFonts w:cs="Arial"/>
              </w:rPr>
              <w:t>year degree in hospitality, foodservice management, dietetics, or a directly related field.</w:t>
            </w:r>
          </w:p>
          <w:p w14:paraId="4A14FFEA" w14:textId="3AB721CF" w:rsidR="00F4685D" w:rsidRPr="007F54C3" w:rsidRDefault="00F4685D" w:rsidP="00373507">
            <w:pPr>
              <w:pStyle w:val="ListParagraph"/>
              <w:numPr>
                <w:ilvl w:val="0"/>
                <w:numId w:val="4"/>
              </w:numPr>
              <w:spacing w:line="259" w:lineRule="auto"/>
              <w:contextualSpacing/>
              <w:rPr>
                <w:rFonts w:cs="Arial"/>
              </w:rPr>
            </w:pPr>
            <w:r w:rsidRPr="007F54C3">
              <w:rPr>
                <w:rFonts w:cs="Arial"/>
                <w:color w:val="000000"/>
              </w:rPr>
              <w:t xml:space="preserve">1 year experience in food service management, with emphasis on high volume feeding in a fast paced food service environment.  </w:t>
            </w:r>
            <w:r w:rsidRPr="007F54C3">
              <w:rPr>
                <w:rFonts w:cs="Arial"/>
              </w:rPr>
              <w:t xml:space="preserve">Includes foodservice positions held while in college.  </w:t>
            </w:r>
          </w:p>
          <w:p w14:paraId="7063FEC5" w14:textId="77777777" w:rsidR="00F4685D" w:rsidRPr="007F54C3" w:rsidRDefault="00F4685D" w:rsidP="00F4685D">
            <w:pPr>
              <w:pStyle w:val="ListParagraph"/>
              <w:numPr>
                <w:ilvl w:val="0"/>
                <w:numId w:val="4"/>
              </w:numPr>
              <w:spacing w:line="259" w:lineRule="auto"/>
              <w:contextualSpacing/>
              <w:rPr>
                <w:rFonts w:cs="Arial"/>
              </w:rPr>
            </w:pPr>
            <w:r w:rsidRPr="007F54C3">
              <w:rPr>
                <w:rFonts w:cs="Arial"/>
              </w:rPr>
              <w:t xml:space="preserve">College and university foodservice experience. </w:t>
            </w:r>
          </w:p>
          <w:p w14:paraId="5CEA304F" w14:textId="77777777" w:rsidR="00F4685D" w:rsidRPr="007F54C3" w:rsidRDefault="00F4685D" w:rsidP="00F4685D">
            <w:pPr>
              <w:pStyle w:val="ListParagraph"/>
              <w:numPr>
                <w:ilvl w:val="0"/>
                <w:numId w:val="4"/>
              </w:numPr>
              <w:spacing w:line="259" w:lineRule="auto"/>
              <w:contextualSpacing/>
              <w:rPr>
                <w:rFonts w:cs="Arial"/>
              </w:rPr>
            </w:pPr>
            <w:r w:rsidRPr="007F54C3">
              <w:rPr>
                <w:rFonts w:cs="Arial"/>
              </w:rPr>
              <w:t xml:space="preserve">Computer skills in word processing and spreadsheets, preferably in Word and Excel and menu management software.  </w:t>
            </w:r>
          </w:p>
          <w:p w14:paraId="7B631656" w14:textId="1D57B687" w:rsidR="00687642" w:rsidRPr="007F54C3" w:rsidRDefault="00687642" w:rsidP="007F54C3">
            <w:pPr>
              <w:pStyle w:val="ListParagraph"/>
              <w:ind w:left="720"/>
              <w:rPr>
                <w:b/>
              </w:rPr>
            </w:pPr>
          </w:p>
          <w:p w14:paraId="235CD1A3" w14:textId="28D68F63" w:rsidR="002E4C91" w:rsidRPr="007F54C3" w:rsidRDefault="002E4C91" w:rsidP="002E4C91">
            <w:pPr>
              <w:spacing w:after="0" w:line="240" w:lineRule="auto"/>
              <w:rPr>
                <w:rFonts w:eastAsia="Times New Roman" w:cs="Times New Roman"/>
                <w:b/>
              </w:rPr>
            </w:pPr>
            <w:r w:rsidRPr="007F54C3">
              <w:rPr>
                <w:rFonts w:eastAsia="Times New Roman" w:cs="Times New Roman"/>
                <w:b/>
              </w:rPr>
              <w:t>Other Requirements:</w:t>
            </w:r>
          </w:p>
          <w:p w14:paraId="69BBB84B" w14:textId="1C182AB7" w:rsidR="002E4C91" w:rsidRPr="007F54C3" w:rsidRDefault="002E4C91" w:rsidP="00F4685D">
            <w:pPr>
              <w:pStyle w:val="ListParagraph"/>
              <w:numPr>
                <w:ilvl w:val="0"/>
                <w:numId w:val="4"/>
              </w:numPr>
              <w:rPr>
                <w:b/>
              </w:rPr>
            </w:pPr>
            <w:r w:rsidRPr="007F54C3">
              <w:rPr>
                <w:i/>
              </w:rPr>
              <w:t>Applicants must be currently authorized to work in the United States at the time of employment</w:t>
            </w:r>
          </w:p>
          <w:p w14:paraId="0E648611" w14:textId="12ECA8E6" w:rsidR="008124DF" w:rsidRPr="007F54C3" w:rsidRDefault="00BD14C0" w:rsidP="00BD14C0">
            <w:pPr>
              <w:pStyle w:val="ListParagraph"/>
              <w:numPr>
                <w:ilvl w:val="0"/>
                <w:numId w:val="4"/>
              </w:numPr>
              <w:rPr>
                <w:b/>
              </w:rPr>
            </w:pPr>
            <w:r w:rsidRPr="007F54C3">
              <w:rPr>
                <w:rFonts w:eastAsiaTheme="minorHAnsi"/>
                <w:i/>
                <w:iCs/>
              </w:rPr>
              <w:t xml:space="preserve">All K-State employee must be fully vaccinated against COVID-19 (unless granted an exemption by the university) by December 8, 2021 or by their first day of employment, whichever is later, pursuant to the federal executive order for federal contractors.  To learn more about this requirement and potential exemptions, please visit K-State’s COVID-19 </w:t>
            </w:r>
            <w:hyperlink r:id="rId11" w:history="1">
              <w:r w:rsidRPr="007F54C3">
                <w:rPr>
                  <w:rFonts w:eastAsiaTheme="minorHAnsi"/>
                  <w:i/>
                  <w:iCs/>
                  <w:color w:val="0000FF"/>
                  <w:u w:val="single"/>
                </w:rPr>
                <w:t>website</w:t>
              </w:r>
            </w:hyperlink>
            <w:r w:rsidRPr="007F54C3">
              <w:rPr>
                <w:rFonts w:eastAsiaTheme="minorHAnsi"/>
                <w:i/>
                <w:iCs/>
              </w:rPr>
              <w:t>.</w:t>
            </w:r>
          </w:p>
        </w:tc>
      </w:tr>
      <w:tr w:rsidR="00F40B3B" w:rsidRPr="007F54C3" w14:paraId="37C1E8AE" w14:textId="77777777" w:rsidTr="00101E77">
        <w:trPr>
          <w:tblCellSpacing w:w="15" w:type="dxa"/>
        </w:trPr>
        <w:tc>
          <w:tcPr>
            <w:tcW w:w="2310" w:type="dxa"/>
            <w:hideMark/>
          </w:tcPr>
          <w:p w14:paraId="7ADDA26C" w14:textId="77777777" w:rsidR="007F54C3" w:rsidRDefault="007F54C3" w:rsidP="00F40B3B">
            <w:pPr>
              <w:spacing w:before="100" w:beforeAutospacing="1" w:after="100" w:afterAutospacing="1" w:line="240" w:lineRule="auto"/>
              <w:rPr>
                <w:rFonts w:eastAsia="Times New Roman" w:cs="Times New Roman"/>
                <w:b/>
                <w:bCs/>
              </w:rPr>
            </w:pPr>
          </w:p>
          <w:p w14:paraId="3C85E338" w14:textId="067CBFFB" w:rsidR="00F40B3B" w:rsidRPr="007F54C3" w:rsidRDefault="00687642" w:rsidP="00F40B3B">
            <w:pPr>
              <w:spacing w:before="100" w:beforeAutospacing="1" w:after="100" w:afterAutospacing="1" w:line="240" w:lineRule="auto"/>
              <w:rPr>
                <w:rFonts w:eastAsia="Times New Roman" w:cs="Times New Roman"/>
                <w:b/>
                <w:bCs/>
              </w:rPr>
            </w:pPr>
            <w:bookmarkStart w:id="0" w:name="_GoBack"/>
            <w:bookmarkEnd w:id="0"/>
            <w:r w:rsidRPr="007F54C3">
              <w:rPr>
                <w:rFonts w:eastAsia="Times New Roman" w:cs="Times New Roman"/>
                <w:b/>
                <w:bCs/>
              </w:rPr>
              <w:lastRenderedPageBreak/>
              <w:t>How to Apply:</w:t>
            </w:r>
          </w:p>
        </w:tc>
        <w:tc>
          <w:tcPr>
            <w:tcW w:w="8310" w:type="dxa"/>
            <w:tcMar>
              <w:left w:w="144" w:type="dxa"/>
            </w:tcMar>
            <w:hideMark/>
          </w:tcPr>
          <w:p w14:paraId="396E0866" w14:textId="77777777" w:rsidR="00BD14C0" w:rsidRPr="007F54C3" w:rsidRDefault="00BD14C0" w:rsidP="00566894">
            <w:pPr>
              <w:spacing w:after="0" w:line="240" w:lineRule="auto"/>
              <w:rPr>
                <w:rFonts w:eastAsia="Times New Roman" w:cs="Times New Roman"/>
                <w:color w:val="000000" w:themeColor="text1"/>
              </w:rPr>
            </w:pPr>
          </w:p>
          <w:p w14:paraId="4DCD8BB1" w14:textId="6AB3958A" w:rsidR="007F54C3" w:rsidRDefault="007F54C3" w:rsidP="00566894">
            <w:pPr>
              <w:spacing w:after="0" w:line="240" w:lineRule="auto"/>
              <w:rPr>
                <w:rFonts w:eastAsia="Times New Roman" w:cs="Times New Roman"/>
                <w:color w:val="000000" w:themeColor="text1"/>
              </w:rPr>
            </w:pPr>
            <w:r>
              <w:rPr>
                <w:rFonts w:eastAsia="Times New Roman" w:cs="Times New Roman"/>
                <w:color w:val="000000" w:themeColor="text1"/>
              </w:rPr>
              <w:lastRenderedPageBreak/>
              <w:t xml:space="preserve">Apply online at: </w:t>
            </w:r>
            <w:hyperlink r:id="rId12" w:history="1">
              <w:r w:rsidRPr="007F54C3">
                <w:rPr>
                  <w:color w:val="0000FF"/>
                  <w:u w:val="single"/>
                </w:rPr>
                <w:t>https://careers.k-state.edu/cw/en-us/job/511722/foodservice-operations-manager</w:t>
              </w:r>
            </w:hyperlink>
            <w:r>
              <w:rPr>
                <w:rFonts w:eastAsia="Times New Roman" w:cs="Times New Roman"/>
                <w:color w:val="000000" w:themeColor="text1"/>
              </w:rPr>
              <w:t xml:space="preserve"> </w:t>
            </w:r>
          </w:p>
          <w:p w14:paraId="79EDF65A" w14:textId="5C5BEE30" w:rsidR="00566894" w:rsidRPr="007F54C3" w:rsidRDefault="00566894" w:rsidP="00566894">
            <w:pPr>
              <w:spacing w:after="0" w:line="240" w:lineRule="auto"/>
              <w:rPr>
                <w:rFonts w:eastAsia="Times New Roman" w:cs="Times New Roman"/>
                <w:color w:val="000000" w:themeColor="text1"/>
              </w:rPr>
            </w:pPr>
            <w:r w:rsidRPr="007F54C3">
              <w:rPr>
                <w:rFonts w:eastAsia="Times New Roman" w:cs="Times New Roman"/>
                <w:color w:val="000000" w:themeColor="text1"/>
              </w:rPr>
              <w:t>Please submit the following documents:</w:t>
            </w:r>
          </w:p>
          <w:p w14:paraId="627D01DF" w14:textId="77777777" w:rsidR="00F40B3B" w:rsidRPr="007F54C3" w:rsidRDefault="00DC1C0C" w:rsidP="00F40B3B">
            <w:pPr>
              <w:pStyle w:val="ListParagraph"/>
              <w:numPr>
                <w:ilvl w:val="0"/>
                <w:numId w:val="5"/>
              </w:numPr>
              <w:rPr>
                <w:color w:val="000000" w:themeColor="text1"/>
              </w:rPr>
            </w:pPr>
            <w:r w:rsidRPr="007F54C3">
              <w:rPr>
                <w:color w:val="000000" w:themeColor="text1"/>
              </w:rPr>
              <w:t>Letter of interest</w:t>
            </w:r>
          </w:p>
          <w:p w14:paraId="24F6A02B" w14:textId="50EF040C" w:rsidR="00DC1C0C" w:rsidRPr="007F54C3" w:rsidRDefault="007E6BB7" w:rsidP="00F40B3B">
            <w:pPr>
              <w:pStyle w:val="ListParagraph"/>
              <w:numPr>
                <w:ilvl w:val="0"/>
                <w:numId w:val="5"/>
              </w:numPr>
              <w:rPr>
                <w:color w:val="000000" w:themeColor="text1"/>
              </w:rPr>
            </w:pPr>
            <w:r w:rsidRPr="007F54C3">
              <w:rPr>
                <w:color w:val="000000" w:themeColor="text1"/>
              </w:rPr>
              <w:t>Current r</w:t>
            </w:r>
            <w:r w:rsidR="00DC1C0C" w:rsidRPr="007F54C3">
              <w:rPr>
                <w:color w:val="000000" w:themeColor="text1"/>
              </w:rPr>
              <w:t>esume</w:t>
            </w:r>
          </w:p>
          <w:p w14:paraId="537730D0" w14:textId="77777777" w:rsidR="00DC1C0C" w:rsidRPr="007F54C3" w:rsidRDefault="00DC1C0C" w:rsidP="00F40B3B">
            <w:pPr>
              <w:pStyle w:val="ListParagraph"/>
              <w:numPr>
                <w:ilvl w:val="0"/>
                <w:numId w:val="5"/>
              </w:numPr>
              <w:rPr>
                <w:color w:val="000000" w:themeColor="text1"/>
              </w:rPr>
            </w:pPr>
            <w:r w:rsidRPr="007F54C3">
              <w:rPr>
                <w:color w:val="000000" w:themeColor="text1"/>
              </w:rPr>
              <w:t>Name and contact information for three professional references</w:t>
            </w:r>
          </w:p>
          <w:p w14:paraId="046F2A99" w14:textId="3FBD1263" w:rsidR="00DC1C0C" w:rsidRPr="007F54C3" w:rsidRDefault="00DC1C0C" w:rsidP="00DC1C0C">
            <w:pPr>
              <w:pStyle w:val="ListParagraph"/>
              <w:ind w:left="720"/>
              <w:rPr>
                <w:color w:val="000000" w:themeColor="text1"/>
              </w:rPr>
            </w:pPr>
          </w:p>
        </w:tc>
      </w:tr>
      <w:tr w:rsidR="00F40B3B" w:rsidRPr="007F54C3" w14:paraId="63844442" w14:textId="77777777" w:rsidTr="00101E77">
        <w:trPr>
          <w:tblCellSpacing w:w="15" w:type="dxa"/>
        </w:trPr>
        <w:tc>
          <w:tcPr>
            <w:tcW w:w="2310" w:type="dxa"/>
            <w:hideMark/>
          </w:tcPr>
          <w:p w14:paraId="25081E6C" w14:textId="77777777" w:rsidR="00F40B3B" w:rsidRPr="007F54C3" w:rsidRDefault="00F40B3B" w:rsidP="00F40B3B">
            <w:pPr>
              <w:spacing w:before="100" w:beforeAutospacing="1" w:after="100" w:afterAutospacing="1" w:line="240" w:lineRule="auto"/>
              <w:rPr>
                <w:rFonts w:eastAsia="Times New Roman" w:cs="Times New Roman"/>
              </w:rPr>
            </w:pPr>
            <w:r w:rsidRPr="007F54C3">
              <w:rPr>
                <w:rFonts w:eastAsia="Times New Roman" w:cs="Times New Roman"/>
                <w:b/>
                <w:bCs/>
              </w:rPr>
              <w:lastRenderedPageBreak/>
              <w:t>Screening of Applications Begins:</w:t>
            </w:r>
          </w:p>
        </w:tc>
        <w:tc>
          <w:tcPr>
            <w:tcW w:w="8310" w:type="dxa"/>
            <w:tcMar>
              <w:left w:w="144" w:type="dxa"/>
            </w:tcMar>
            <w:hideMark/>
          </w:tcPr>
          <w:p w14:paraId="4BA3BC86" w14:textId="70B5846C" w:rsidR="00F40B3B" w:rsidRPr="007F54C3" w:rsidRDefault="00DB71A1" w:rsidP="00534272">
            <w:pPr>
              <w:rPr>
                <w:color w:val="512888"/>
              </w:rPr>
            </w:pPr>
            <w:r w:rsidRPr="007F54C3">
              <w:rPr>
                <w:color w:val="000000" w:themeColor="text1"/>
              </w:rPr>
              <w:t xml:space="preserve">Screening begins </w:t>
            </w:r>
            <w:r w:rsidR="00DC1C0C" w:rsidRPr="007F54C3">
              <w:rPr>
                <w:color w:val="000000" w:themeColor="text1"/>
              </w:rPr>
              <w:t>i</w:t>
            </w:r>
            <w:r w:rsidR="00212AF1" w:rsidRPr="007F54C3">
              <w:rPr>
                <w:color w:val="000000" w:themeColor="text1"/>
              </w:rPr>
              <w:t xml:space="preserve">mmediately and continues until </w:t>
            </w:r>
            <w:r w:rsidR="00890B4C" w:rsidRPr="007F54C3">
              <w:rPr>
                <w:color w:val="000000" w:themeColor="text1"/>
              </w:rPr>
              <w:t>position is filled</w:t>
            </w:r>
            <w:r w:rsidR="00F63574" w:rsidRPr="007F54C3">
              <w:rPr>
                <w:color w:val="000000" w:themeColor="text1"/>
              </w:rPr>
              <w:t xml:space="preserve">. </w:t>
            </w:r>
          </w:p>
        </w:tc>
      </w:tr>
      <w:tr w:rsidR="00116715" w:rsidRPr="007F54C3" w14:paraId="2376C8D4" w14:textId="77777777" w:rsidTr="00101E77">
        <w:trPr>
          <w:tblCellSpacing w:w="15" w:type="dxa"/>
        </w:trPr>
        <w:tc>
          <w:tcPr>
            <w:tcW w:w="2310" w:type="dxa"/>
          </w:tcPr>
          <w:p w14:paraId="45D811D4" w14:textId="235E3D70" w:rsidR="00116715" w:rsidRPr="007F54C3" w:rsidRDefault="00116715" w:rsidP="00116715">
            <w:pPr>
              <w:spacing w:before="100" w:beforeAutospacing="1" w:after="100" w:afterAutospacing="1" w:line="240" w:lineRule="auto"/>
              <w:rPr>
                <w:rFonts w:eastAsia="Times New Roman" w:cs="Times New Roman"/>
                <w:b/>
                <w:bCs/>
              </w:rPr>
            </w:pPr>
            <w:r w:rsidRPr="007F54C3">
              <w:rPr>
                <w:rFonts w:eastAsia="Times New Roman" w:cs="Times New Roman"/>
                <w:b/>
                <w:bCs/>
              </w:rPr>
              <w:t>Anticipated Hiring Salary</w:t>
            </w:r>
            <w:r w:rsidR="00A839D6" w:rsidRPr="007F54C3">
              <w:rPr>
                <w:rFonts w:eastAsia="Times New Roman" w:cs="Times New Roman"/>
                <w:b/>
                <w:bCs/>
              </w:rPr>
              <w:t xml:space="preserve"> Range</w:t>
            </w:r>
            <w:r w:rsidRPr="007F54C3">
              <w:rPr>
                <w:rFonts w:eastAsia="Times New Roman" w:cs="Times New Roman"/>
                <w:b/>
                <w:bCs/>
              </w:rPr>
              <w:t>:</w:t>
            </w:r>
          </w:p>
        </w:tc>
        <w:tc>
          <w:tcPr>
            <w:tcW w:w="8310" w:type="dxa"/>
            <w:tcMar>
              <w:left w:w="144" w:type="dxa"/>
            </w:tcMar>
          </w:tcPr>
          <w:p w14:paraId="1D2A8B18" w14:textId="77777777" w:rsidR="00116715" w:rsidRPr="007F54C3" w:rsidRDefault="00116715" w:rsidP="00116715">
            <w:pPr>
              <w:rPr>
                <w:rFonts w:eastAsia="Times New Roman" w:cs="Times New Roman"/>
              </w:rPr>
            </w:pPr>
          </w:p>
          <w:p w14:paraId="573D1A94" w14:textId="617F22DF" w:rsidR="00BC163F" w:rsidRPr="007F54C3" w:rsidRDefault="00BC163F" w:rsidP="00116715">
            <w:pPr>
              <w:rPr>
                <w:rFonts w:eastAsia="Times New Roman" w:cs="Times New Roman"/>
              </w:rPr>
            </w:pPr>
            <w:r w:rsidRPr="007F54C3">
              <w:rPr>
                <w:rFonts w:eastAsia="Times New Roman" w:cs="Times New Roman"/>
              </w:rPr>
              <w:t>$50,000-$60,000 per year</w:t>
            </w:r>
          </w:p>
        </w:tc>
      </w:tr>
      <w:tr w:rsidR="00F40B3B" w:rsidRPr="007F54C3" w14:paraId="6B799D0E" w14:textId="77777777" w:rsidTr="00101E77">
        <w:trPr>
          <w:tblCellSpacing w:w="15" w:type="dxa"/>
        </w:trPr>
        <w:tc>
          <w:tcPr>
            <w:tcW w:w="2310" w:type="dxa"/>
            <w:hideMark/>
          </w:tcPr>
          <w:p w14:paraId="67FD7BC9" w14:textId="77777777" w:rsidR="00F40B3B" w:rsidRPr="007F54C3" w:rsidRDefault="00F40B3B" w:rsidP="00F40B3B">
            <w:pPr>
              <w:spacing w:before="100" w:beforeAutospacing="1" w:after="100" w:afterAutospacing="1" w:line="240" w:lineRule="auto"/>
              <w:rPr>
                <w:rFonts w:eastAsia="Times New Roman" w:cs="Times New Roman"/>
              </w:rPr>
            </w:pPr>
            <w:r w:rsidRPr="007F54C3">
              <w:rPr>
                <w:rFonts w:eastAsia="Times New Roman" w:cs="Times New Roman"/>
                <w:b/>
                <w:bCs/>
              </w:rPr>
              <w:t>Equal Employment Opportunity:</w:t>
            </w:r>
          </w:p>
        </w:tc>
        <w:tc>
          <w:tcPr>
            <w:tcW w:w="8310" w:type="dxa"/>
            <w:tcMar>
              <w:left w:w="144" w:type="dxa"/>
            </w:tcMar>
            <w:hideMark/>
          </w:tcPr>
          <w:p w14:paraId="0282B580" w14:textId="1BAE57F2" w:rsidR="00F40B3B" w:rsidRPr="007F54C3" w:rsidRDefault="00F40B3B" w:rsidP="00F40B3B">
            <w:pPr>
              <w:spacing w:before="100" w:beforeAutospacing="1" w:after="100" w:afterAutospacing="1" w:line="240" w:lineRule="auto"/>
              <w:rPr>
                <w:rFonts w:eastAsia="Times New Roman" w:cs="Times New Roman"/>
              </w:rPr>
            </w:pPr>
            <w:r w:rsidRPr="007F54C3">
              <w:rPr>
                <w:rFonts w:eastAsia="Times New Roman" w:cs="Times New Roman"/>
              </w:rPr>
              <w:t>Kansas State University is an Equal Opportunity Employer</w:t>
            </w:r>
            <w:r w:rsidR="00762480" w:rsidRPr="007F54C3">
              <w:rPr>
                <w:rFonts w:eastAsia="Times New Roman" w:cs="Times New Roman"/>
              </w:rPr>
              <w:t>.  All applicants will receive consideration for employment without regard to race, color, religion, sex, sexual orientation, gender, gender identity, age, national origin, disability or status as a protected veteran.</w:t>
            </w:r>
          </w:p>
        </w:tc>
      </w:tr>
      <w:tr w:rsidR="00F40B3B" w:rsidRPr="007F54C3" w14:paraId="01D472C4" w14:textId="77777777" w:rsidTr="00101E77">
        <w:trPr>
          <w:tblCellSpacing w:w="15" w:type="dxa"/>
        </w:trPr>
        <w:tc>
          <w:tcPr>
            <w:tcW w:w="2310" w:type="dxa"/>
            <w:hideMark/>
          </w:tcPr>
          <w:p w14:paraId="338B0CB6" w14:textId="77777777" w:rsidR="00F40B3B" w:rsidRPr="007F54C3" w:rsidRDefault="00F40B3B" w:rsidP="00F40B3B">
            <w:pPr>
              <w:spacing w:before="100" w:beforeAutospacing="1" w:after="100" w:afterAutospacing="1" w:line="240" w:lineRule="auto"/>
              <w:rPr>
                <w:rFonts w:eastAsia="Times New Roman" w:cs="Times New Roman"/>
              </w:rPr>
            </w:pPr>
            <w:r w:rsidRPr="007F54C3">
              <w:rPr>
                <w:rFonts w:eastAsia="Times New Roman" w:cs="Times New Roman"/>
                <w:b/>
                <w:bCs/>
              </w:rPr>
              <w:t>Background Screening Statement:</w:t>
            </w:r>
          </w:p>
        </w:tc>
        <w:tc>
          <w:tcPr>
            <w:tcW w:w="8310" w:type="dxa"/>
            <w:tcMar>
              <w:left w:w="144" w:type="dxa"/>
            </w:tcMar>
            <w:hideMark/>
          </w:tcPr>
          <w:p w14:paraId="78737ECD" w14:textId="57AF7FA1" w:rsidR="00F40B3B" w:rsidRPr="007F54C3" w:rsidRDefault="00F40B3B" w:rsidP="00101E77">
            <w:pPr>
              <w:spacing w:before="100" w:beforeAutospacing="1" w:after="100" w:afterAutospacing="1" w:line="240" w:lineRule="auto"/>
              <w:rPr>
                <w:rFonts w:eastAsia="Times New Roman" w:cs="Times New Roman"/>
              </w:rPr>
            </w:pPr>
            <w:r w:rsidRPr="007F54C3">
              <w:rPr>
                <w:rFonts w:eastAsia="Times New Roman" w:cs="Times New Roman"/>
              </w:rPr>
              <w:t>In connection with your application for employment, Kansas State University will procure a Background Screen on you as part of the process of considering your candidacy as an employee.</w:t>
            </w:r>
          </w:p>
        </w:tc>
      </w:tr>
    </w:tbl>
    <w:p w14:paraId="4E437915" w14:textId="3CE2325A" w:rsidR="00DB6A03" w:rsidRPr="00DB6A03" w:rsidRDefault="008A1CC8" w:rsidP="00CE3DD2">
      <w:pPr>
        <w:spacing w:before="100" w:beforeAutospacing="1" w:after="100" w:afterAutospacing="1" w:line="240" w:lineRule="auto"/>
        <w:rPr>
          <w:rFonts w:ascii="Times New Roman" w:eastAsia="Times New Roman" w:hAnsi="Times New Roman" w:cs="Times New Roman"/>
          <w:sz w:val="24"/>
          <w:szCs w:val="24"/>
        </w:rPr>
      </w:pPr>
      <w:r w:rsidRPr="00DB6A03">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754E7462" wp14:editId="739AF8E2">
            <wp:simplePos x="0" y="0"/>
            <wp:positionH relativeFrom="column">
              <wp:posOffset>0</wp:posOffset>
            </wp:positionH>
            <wp:positionV relativeFrom="paragraph">
              <wp:posOffset>60820</wp:posOffset>
            </wp:positionV>
            <wp:extent cx="6858000" cy="704098"/>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ublicstorage.dc4.pageuppeople.com/742/ProviderAsset/b3b7afe5-6499-4a54-8c92-3d16bad47cd3.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858000" cy="704098"/>
                    </a:xfrm>
                    <a:prstGeom prst="rect">
                      <a:avLst/>
                    </a:prstGeom>
                    <a:noFill/>
                    <a:ln>
                      <a:noFill/>
                    </a:ln>
                  </pic:spPr>
                </pic:pic>
              </a:graphicData>
            </a:graphic>
          </wp:anchor>
        </w:drawing>
      </w:r>
    </w:p>
    <w:sectPr w:rsidR="00DB6A03" w:rsidRPr="00DB6A03" w:rsidSect="0065207D">
      <w:pgSz w:w="12240" w:h="15840"/>
      <w:pgMar w:top="129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0495"/>
    <w:multiLevelType w:val="hybridMultilevel"/>
    <w:tmpl w:val="FDB83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95E9B"/>
    <w:multiLevelType w:val="hybridMultilevel"/>
    <w:tmpl w:val="393E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11CA2"/>
    <w:multiLevelType w:val="hybridMultilevel"/>
    <w:tmpl w:val="BFBE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1456E"/>
    <w:multiLevelType w:val="hybridMultilevel"/>
    <w:tmpl w:val="C4F4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23F43"/>
    <w:multiLevelType w:val="hybridMultilevel"/>
    <w:tmpl w:val="92F2D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E5F49"/>
    <w:multiLevelType w:val="hybridMultilevel"/>
    <w:tmpl w:val="86FC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570467"/>
    <w:multiLevelType w:val="hybridMultilevel"/>
    <w:tmpl w:val="9BFE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A05FC"/>
    <w:multiLevelType w:val="hybridMultilevel"/>
    <w:tmpl w:val="7F9A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8536D6"/>
    <w:multiLevelType w:val="hybridMultilevel"/>
    <w:tmpl w:val="F806C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321B32"/>
    <w:multiLevelType w:val="hybridMultilevel"/>
    <w:tmpl w:val="FDF0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2"/>
  </w:num>
  <w:num w:numId="5">
    <w:abstractNumId w:val="0"/>
  </w:num>
  <w:num w:numId="6">
    <w:abstractNumId w:val="6"/>
  </w:num>
  <w:num w:numId="7">
    <w:abstractNumId w:val="9"/>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38"/>
    <w:rsid w:val="00023CB6"/>
    <w:rsid w:val="00030A6B"/>
    <w:rsid w:val="0004350A"/>
    <w:rsid w:val="00043810"/>
    <w:rsid w:val="00101E77"/>
    <w:rsid w:val="00107D6E"/>
    <w:rsid w:val="00116715"/>
    <w:rsid w:val="00131925"/>
    <w:rsid w:val="00175666"/>
    <w:rsid w:val="00191329"/>
    <w:rsid w:val="00196AB6"/>
    <w:rsid w:val="002014E3"/>
    <w:rsid w:val="00212AF1"/>
    <w:rsid w:val="00251D15"/>
    <w:rsid w:val="002E4C91"/>
    <w:rsid w:val="0039594B"/>
    <w:rsid w:val="003A2BE1"/>
    <w:rsid w:val="003D3C8B"/>
    <w:rsid w:val="00462245"/>
    <w:rsid w:val="00481444"/>
    <w:rsid w:val="004A6DA9"/>
    <w:rsid w:val="004A7720"/>
    <w:rsid w:val="004C3B56"/>
    <w:rsid w:val="00510E27"/>
    <w:rsid w:val="00516D00"/>
    <w:rsid w:val="00534272"/>
    <w:rsid w:val="00566894"/>
    <w:rsid w:val="0059041E"/>
    <w:rsid w:val="005D6735"/>
    <w:rsid w:val="005E094D"/>
    <w:rsid w:val="00644F94"/>
    <w:rsid w:val="0065207D"/>
    <w:rsid w:val="00687642"/>
    <w:rsid w:val="006B5A03"/>
    <w:rsid w:val="006D578C"/>
    <w:rsid w:val="006F6E05"/>
    <w:rsid w:val="00712F8C"/>
    <w:rsid w:val="007446D1"/>
    <w:rsid w:val="00744C17"/>
    <w:rsid w:val="00757D35"/>
    <w:rsid w:val="00762480"/>
    <w:rsid w:val="00764257"/>
    <w:rsid w:val="007D07DE"/>
    <w:rsid w:val="007E3687"/>
    <w:rsid w:val="007E6BB7"/>
    <w:rsid w:val="007F54C3"/>
    <w:rsid w:val="008124DF"/>
    <w:rsid w:val="00842CA1"/>
    <w:rsid w:val="00890B4C"/>
    <w:rsid w:val="008A1CC8"/>
    <w:rsid w:val="008A7B10"/>
    <w:rsid w:val="008C6D9A"/>
    <w:rsid w:val="00916664"/>
    <w:rsid w:val="00946EBD"/>
    <w:rsid w:val="00954196"/>
    <w:rsid w:val="00955069"/>
    <w:rsid w:val="00977D4C"/>
    <w:rsid w:val="009960D6"/>
    <w:rsid w:val="009C4A68"/>
    <w:rsid w:val="009D587A"/>
    <w:rsid w:val="009E0A29"/>
    <w:rsid w:val="009F35B2"/>
    <w:rsid w:val="00A57377"/>
    <w:rsid w:val="00A71DB0"/>
    <w:rsid w:val="00A839D6"/>
    <w:rsid w:val="00AE7480"/>
    <w:rsid w:val="00B017E6"/>
    <w:rsid w:val="00B72ACA"/>
    <w:rsid w:val="00BC163F"/>
    <w:rsid w:val="00BD14C0"/>
    <w:rsid w:val="00BD6D38"/>
    <w:rsid w:val="00BF3513"/>
    <w:rsid w:val="00C056E2"/>
    <w:rsid w:val="00C1553D"/>
    <w:rsid w:val="00C16928"/>
    <w:rsid w:val="00C31F18"/>
    <w:rsid w:val="00C75DB9"/>
    <w:rsid w:val="00C96029"/>
    <w:rsid w:val="00CE3DD2"/>
    <w:rsid w:val="00D05D5C"/>
    <w:rsid w:val="00DA5340"/>
    <w:rsid w:val="00DB579B"/>
    <w:rsid w:val="00DB62B5"/>
    <w:rsid w:val="00DB6A03"/>
    <w:rsid w:val="00DB71A1"/>
    <w:rsid w:val="00DC1C0C"/>
    <w:rsid w:val="00DD777A"/>
    <w:rsid w:val="00E0606A"/>
    <w:rsid w:val="00E65B38"/>
    <w:rsid w:val="00EE225A"/>
    <w:rsid w:val="00EE3FCB"/>
    <w:rsid w:val="00F27443"/>
    <w:rsid w:val="00F35C45"/>
    <w:rsid w:val="00F40B3B"/>
    <w:rsid w:val="00F4685D"/>
    <w:rsid w:val="00F63574"/>
    <w:rsid w:val="00FA258E"/>
    <w:rsid w:val="00FC606C"/>
    <w:rsid w:val="00FF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1E849"/>
  <w15:chartTrackingRefBased/>
  <w15:docId w15:val="{CA7E676D-E8CE-4C88-A1AD-1BA071C0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qFormat/>
    <w:rsid w:val="004A6DA9"/>
    <w:rPr>
      <w:rFonts w:ascii="Verdana" w:hAnsi="Verdana"/>
    </w:rPr>
  </w:style>
  <w:style w:type="paragraph" w:styleId="Heading1">
    <w:name w:val="heading 1"/>
    <w:basedOn w:val="Normal"/>
    <w:next w:val="Normal"/>
    <w:link w:val="Heading1Char"/>
    <w:uiPriority w:val="9"/>
    <w:qFormat/>
    <w:rsid w:val="005E094D"/>
    <w:pPr>
      <w:spacing w:after="0" w:line="240" w:lineRule="auto"/>
      <w:outlineLvl w:val="0"/>
    </w:pPr>
    <w:rPr>
      <w:rFonts w:eastAsia="Times New Roman"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94D"/>
    <w:rPr>
      <w:rFonts w:ascii="Verdana" w:eastAsia="Times New Roman" w:hAnsi="Verdana" w:cs="Arial"/>
      <w:b/>
      <w:bCs/>
      <w:color w:val="000000"/>
    </w:rPr>
  </w:style>
  <w:style w:type="paragraph" w:styleId="ListParagraph">
    <w:name w:val="List Paragraph"/>
    <w:basedOn w:val="Normal"/>
    <w:uiPriority w:val="34"/>
    <w:qFormat/>
    <w:rsid w:val="005E094D"/>
    <w:pPr>
      <w:spacing w:after="0" w:line="240" w:lineRule="auto"/>
    </w:pPr>
    <w:rPr>
      <w:rFonts w:eastAsia="Times New Roman" w:cs="Times New Roman"/>
    </w:rPr>
  </w:style>
  <w:style w:type="character" w:styleId="CommentReference">
    <w:name w:val="annotation reference"/>
    <w:basedOn w:val="DefaultParagraphFont"/>
    <w:uiPriority w:val="99"/>
    <w:semiHidden/>
    <w:unhideWhenUsed/>
    <w:rsid w:val="00687642"/>
    <w:rPr>
      <w:sz w:val="16"/>
      <w:szCs w:val="16"/>
    </w:rPr>
  </w:style>
  <w:style w:type="paragraph" w:styleId="CommentText">
    <w:name w:val="annotation text"/>
    <w:basedOn w:val="Normal"/>
    <w:link w:val="CommentTextChar"/>
    <w:uiPriority w:val="99"/>
    <w:semiHidden/>
    <w:unhideWhenUsed/>
    <w:rsid w:val="00687642"/>
    <w:pPr>
      <w:spacing w:line="240" w:lineRule="auto"/>
    </w:pPr>
    <w:rPr>
      <w:sz w:val="20"/>
      <w:szCs w:val="20"/>
    </w:rPr>
  </w:style>
  <w:style w:type="character" w:customStyle="1" w:styleId="CommentTextChar">
    <w:name w:val="Comment Text Char"/>
    <w:basedOn w:val="DefaultParagraphFont"/>
    <w:link w:val="CommentText"/>
    <w:uiPriority w:val="99"/>
    <w:semiHidden/>
    <w:rsid w:val="00687642"/>
    <w:rPr>
      <w:sz w:val="20"/>
      <w:szCs w:val="20"/>
    </w:rPr>
  </w:style>
  <w:style w:type="paragraph" w:styleId="CommentSubject">
    <w:name w:val="annotation subject"/>
    <w:basedOn w:val="CommentText"/>
    <w:next w:val="CommentText"/>
    <w:link w:val="CommentSubjectChar"/>
    <w:uiPriority w:val="99"/>
    <w:semiHidden/>
    <w:unhideWhenUsed/>
    <w:rsid w:val="00687642"/>
    <w:rPr>
      <w:b/>
      <w:bCs/>
    </w:rPr>
  </w:style>
  <w:style w:type="character" w:customStyle="1" w:styleId="CommentSubjectChar">
    <w:name w:val="Comment Subject Char"/>
    <w:basedOn w:val="CommentTextChar"/>
    <w:link w:val="CommentSubject"/>
    <w:uiPriority w:val="99"/>
    <w:semiHidden/>
    <w:rsid w:val="00687642"/>
    <w:rPr>
      <w:b/>
      <w:bCs/>
      <w:sz w:val="20"/>
      <w:szCs w:val="20"/>
    </w:rPr>
  </w:style>
  <w:style w:type="paragraph" w:styleId="BalloonText">
    <w:name w:val="Balloon Text"/>
    <w:basedOn w:val="Normal"/>
    <w:link w:val="BalloonTextChar"/>
    <w:uiPriority w:val="99"/>
    <w:semiHidden/>
    <w:unhideWhenUsed/>
    <w:rsid w:val="00687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642"/>
    <w:rPr>
      <w:rFonts w:ascii="Segoe UI" w:hAnsi="Segoe UI" w:cs="Segoe UI"/>
      <w:sz w:val="18"/>
      <w:szCs w:val="18"/>
    </w:rPr>
  </w:style>
  <w:style w:type="character" w:styleId="Hyperlink">
    <w:name w:val="Hyperlink"/>
    <w:basedOn w:val="DefaultParagraphFont"/>
    <w:uiPriority w:val="99"/>
    <w:unhideWhenUsed/>
    <w:rsid w:val="008A7B10"/>
    <w:rPr>
      <w:color w:val="0563C1" w:themeColor="hyperlink"/>
      <w:u w:val="single"/>
    </w:rPr>
  </w:style>
  <w:style w:type="character" w:customStyle="1" w:styleId="UnresolvedMention">
    <w:name w:val="Unresolved Mention"/>
    <w:basedOn w:val="DefaultParagraphFont"/>
    <w:uiPriority w:val="99"/>
    <w:semiHidden/>
    <w:unhideWhenUsed/>
    <w:rsid w:val="008A7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0452">
      <w:bodyDiv w:val="1"/>
      <w:marLeft w:val="0"/>
      <w:marRight w:val="0"/>
      <w:marTop w:val="0"/>
      <w:marBottom w:val="0"/>
      <w:divBdr>
        <w:top w:val="none" w:sz="0" w:space="0" w:color="auto"/>
        <w:left w:val="none" w:sz="0" w:space="0" w:color="auto"/>
        <w:bottom w:val="none" w:sz="0" w:space="0" w:color="auto"/>
        <w:right w:val="none" w:sz="0" w:space="0" w:color="auto"/>
      </w:divBdr>
    </w:div>
    <w:div w:id="41180719">
      <w:bodyDiv w:val="1"/>
      <w:marLeft w:val="0"/>
      <w:marRight w:val="0"/>
      <w:marTop w:val="0"/>
      <w:marBottom w:val="0"/>
      <w:divBdr>
        <w:top w:val="none" w:sz="0" w:space="0" w:color="auto"/>
        <w:left w:val="none" w:sz="0" w:space="0" w:color="auto"/>
        <w:bottom w:val="none" w:sz="0" w:space="0" w:color="auto"/>
        <w:right w:val="none" w:sz="0" w:space="0" w:color="auto"/>
      </w:divBdr>
    </w:div>
    <w:div w:id="121728322">
      <w:bodyDiv w:val="1"/>
      <w:marLeft w:val="0"/>
      <w:marRight w:val="0"/>
      <w:marTop w:val="0"/>
      <w:marBottom w:val="0"/>
      <w:divBdr>
        <w:top w:val="none" w:sz="0" w:space="0" w:color="auto"/>
        <w:left w:val="none" w:sz="0" w:space="0" w:color="auto"/>
        <w:bottom w:val="none" w:sz="0" w:space="0" w:color="auto"/>
        <w:right w:val="none" w:sz="0" w:space="0" w:color="auto"/>
      </w:divBdr>
    </w:div>
    <w:div w:id="173348416">
      <w:bodyDiv w:val="1"/>
      <w:marLeft w:val="0"/>
      <w:marRight w:val="0"/>
      <w:marTop w:val="0"/>
      <w:marBottom w:val="0"/>
      <w:divBdr>
        <w:top w:val="none" w:sz="0" w:space="0" w:color="auto"/>
        <w:left w:val="none" w:sz="0" w:space="0" w:color="auto"/>
        <w:bottom w:val="none" w:sz="0" w:space="0" w:color="auto"/>
        <w:right w:val="none" w:sz="0" w:space="0" w:color="auto"/>
      </w:divBdr>
    </w:div>
    <w:div w:id="193660067">
      <w:bodyDiv w:val="1"/>
      <w:marLeft w:val="0"/>
      <w:marRight w:val="0"/>
      <w:marTop w:val="0"/>
      <w:marBottom w:val="0"/>
      <w:divBdr>
        <w:top w:val="none" w:sz="0" w:space="0" w:color="auto"/>
        <w:left w:val="none" w:sz="0" w:space="0" w:color="auto"/>
        <w:bottom w:val="none" w:sz="0" w:space="0" w:color="auto"/>
        <w:right w:val="none" w:sz="0" w:space="0" w:color="auto"/>
      </w:divBdr>
    </w:div>
    <w:div w:id="395519606">
      <w:bodyDiv w:val="1"/>
      <w:marLeft w:val="0"/>
      <w:marRight w:val="0"/>
      <w:marTop w:val="0"/>
      <w:marBottom w:val="0"/>
      <w:divBdr>
        <w:top w:val="none" w:sz="0" w:space="0" w:color="auto"/>
        <w:left w:val="none" w:sz="0" w:space="0" w:color="auto"/>
        <w:bottom w:val="none" w:sz="0" w:space="0" w:color="auto"/>
        <w:right w:val="none" w:sz="0" w:space="0" w:color="auto"/>
      </w:divBdr>
    </w:div>
    <w:div w:id="566764374">
      <w:bodyDiv w:val="1"/>
      <w:marLeft w:val="0"/>
      <w:marRight w:val="0"/>
      <w:marTop w:val="0"/>
      <w:marBottom w:val="0"/>
      <w:divBdr>
        <w:top w:val="none" w:sz="0" w:space="0" w:color="auto"/>
        <w:left w:val="none" w:sz="0" w:space="0" w:color="auto"/>
        <w:bottom w:val="none" w:sz="0" w:space="0" w:color="auto"/>
        <w:right w:val="none" w:sz="0" w:space="0" w:color="auto"/>
      </w:divBdr>
    </w:div>
    <w:div w:id="612174129">
      <w:bodyDiv w:val="1"/>
      <w:marLeft w:val="0"/>
      <w:marRight w:val="0"/>
      <w:marTop w:val="0"/>
      <w:marBottom w:val="0"/>
      <w:divBdr>
        <w:top w:val="none" w:sz="0" w:space="0" w:color="auto"/>
        <w:left w:val="none" w:sz="0" w:space="0" w:color="auto"/>
        <w:bottom w:val="none" w:sz="0" w:space="0" w:color="auto"/>
        <w:right w:val="none" w:sz="0" w:space="0" w:color="auto"/>
      </w:divBdr>
    </w:div>
    <w:div w:id="728849362">
      <w:bodyDiv w:val="1"/>
      <w:marLeft w:val="0"/>
      <w:marRight w:val="0"/>
      <w:marTop w:val="0"/>
      <w:marBottom w:val="0"/>
      <w:divBdr>
        <w:top w:val="none" w:sz="0" w:space="0" w:color="auto"/>
        <w:left w:val="none" w:sz="0" w:space="0" w:color="auto"/>
        <w:bottom w:val="none" w:sz="0" w:space="0" w:color="auto"/>
        <w:right w:val="none" w:sz="0" w:space="0" w:color="auto"/>
      </w:divBdr>
    </w:div>
    <w:div w:id="823205142">
      <w:bodyDiv w:val="1"/>
      <w:marLeft w:val="0"/>
      <w:marRight w:val="0"/>
      <w:marTop w:val="0"/>
      <w:marBottom w:val="0"/>
      <w:divBdr>
        <w:top w:val="none" w:sz="0" w:space="0" w:color="auto"/>
        <w:left w:val="none" w:sz="0" w:space="0" w:color="auto"/>
        <w:bottom w:val="none" w:sz="0" w:space="0" w:color="auto"/>
        <w:right w:val="none" w:sz="0" w:space="0" w:color="auto"/>
      </w:divBdr>
    </w:div>
    <w:div w:id="871767915">
      <w:bodyDiv w:val="1"/>
      <w:marLeft w:val="0"/>
      <w:marRight w:val="0"/>
      <w:marTop w:val="0"/>
      <w:marBottom w:val="0"/>
      <w:divBdr>
        <w:top w:val="none" w:sz="0" w:space="0" w:color="auto"/>
        <w:left w:val="none" w:sz="0" w:space="0" w:color="auto"/>
        <w:bottom w:val="none" w:sz="0" w:space="0" w:color="auto"/>
        <w:right w:val="none" w:sz="0" w:space="0" w:color="auto"/>
      </w:divBdr>
    </w:div>
    <w:div w:id="995887865">
      <w:bodyDiv w:val="1"/>
      <w:marLeft w:val="0"/>
      <w:marRight w:val="0"/>
      <w:marTop w:val="0"/>
      <w:marBottom w:val="0"/>
      <w:divBdr>
        <w:top w:val="none" w:sz="0" w:space="0" w:color="auto"/>
        <w:left w:val="none" w:sz="0" w:space="0" w:color="auto"/>
        <w:bottom w:val="none" w:sz="0" w:space="0" w:color="auto"/>
        <w:right w:val="none" w:sz="0" w:space="0" w:color="auto"/>
      </w:divBdr>
    </w:div>
    <w:div w:id="1161431401">
      <w:bodyDiv w:val="1"/>
      <w:marLeft w:val="0"/>
      <w:marRight w:val="0"/>
      <w:marTop w:val="0"/>
      <w:marBottom w:val="0"/>
      <w:divBdr>
        <w:top w:val="none" w:sz="0" w:space="0" w:color="auto"/>
        <w:left w:val="none" w:sz="0" w:space="0" w:color="auto"/>
        <w:bottom w:val="none" w:sz="0" w:space="0" w:color="auto"/>
        <w:right w:val="none" w:sz="0" w:space="0" w:color="auto"/>
      </w:divBdr>
    </w:div>
    <w:div w:id="1179198443">
      <w:bodyDiv w:val="1"/>
      <w:marLeft w:val="0"/>
      <w:marRight w:val="0"/>
      <w:marTop w:val="0"/>
      <w:marBottom w:val="0"/>
      <w:divBdr>
        <w:top w:val="none" w:sz="0" w:space="0" w:color="auto"/>
        <w:left w:val="none" w:sz="0" w:space="0" w:color="auto"/>
        <w:bottom w:val="none" w:sz="0" w:space="0" w:color="auto"/>
        <w:right w:val="none" w:sz="0" w:space="0" w:color="auto"/>
      </w:divBdr>
    </w:div>
    <w:div w:id="1298991360">
      <w:bodyDiv w:val="1"/>
      <w:marLeft w:val="0"/>
      <w:marRight w:val="0"/>
      <w:marTop w:val="0"/>
      <w:marBottom w:val="0"/>
      <w:divBdr>
        <w:top w:val="none" w:sz="0" w:space="0" w:color="auto"/>
        <w:left w:val="none" w:sz="0" w:space="0" w:color="auto"/>
        <w:bottom w:val="none" w:sz="0" w:space="0" w:color="auto"/>
        <w:right w:val="none" w:sz="0" w:space="0" w:color="auto"/>
      </w:divBdr>
    </w:div>
    <w:div w:id="1329599179">
      <w:bodyDiv w:val="1"/>
      <w:marLeft w:val="0"/>
      <w:marRight w:val="0"/>
      <w:marTop w:val="0"/>
      <w:marBottom w:val="0"/>
      <w:divBdr>
        <w:top w:val="none" w:sz="0" w:space="0" w:color="auto"/>
        <w:left w:val="none" w:sz="0" w:space="0" w:color="auto"/>
        <w:bottom w:val="none" w:sz="0" w:space="0" w:color="auto"/>
        <w:right w:val="none" w:sz="0" w:space="0" w:color="auto"/>
      </w:divBdr>
    </w:div>
    <w:div w:id="1357925876">
      <w:bodyDiv w:val="1"/>
      <w:marLeft w:val="0"/>
      <w:marRight w:val="0"/>
      <w:marTop w:val="0"/>
      <w:marBottom w:val="0"/>
      <w:divBdr>
        <w:top w:val="none" w:sz="0" w:space="0" w:color="auto"/>
        <w:left w:val="none" w:sz="0" w:space="0" w:color="auto"/>
        <w:bottom w:val="none" w:sz="0" w:space="0" w:color="auto"/>
        <w:right w:val="none" w:sz="0" w:space="0" w:color="auto"/>
      </w:divBdr>
    </w:div>
    <w:div w:id="1361782778">
      <w:bodyDiv w:val="1"/>
      <w:marLeft w:val="0"/>
      <w:marRight w:val="0"/>
      <w:marTop w:val="0"/>
      <w:marBottom w:val="0"/>
      <w:divBdr>
        <w:top w:val="none" w:sz="0" w:space="0" w:color="auto"/>
        <w:left w:val="none" w:sz="0" w:space="0" w:color="auto"/>
        <w:bottom w:val="none" w:sz="0" w:space="0" w:color="auto"/>
        <w:right w:val="none" w:sz="0" w:space="0" w:color="auto"/>
      </w:divBdr>
    </w:div>
    <w:div w:id="1364134467">
      <w:bodyDiv w:val="1"/>
      <w:marLeft w:val="0"/>
      <w:marRight w:val="0"/>
      <w:marTop w:val="0"/>
      <w:marBottom w:val="0"/>
      <w:divBdr>
        <w:top w:val="none" w:sz="0" w:space="0" w:color="auto"/>
        <w:left w:val="none" w:sz="0" w:space="0" w:color="auto"/>
        <w:bottom w:val="none" w:sz="0" w:space="0" w:color="auto"/>
        <w:right w:val="none" w:sz="0" w:space="0" w:color="auto"/>
      </w:divBdr>
    </w:div>
    <w:div w:id="1404179512">
      <w:bodyDiv w:val="1"/>
      <w:marLeft w:val="0"/>
      <w:marRight w:val="0"/>
      <w:marTop w:val="0"/>
      <w:marBottom w:val="0"/>
      <w:divBdr>
        <w:top w:val="none" w:sz="0" w:space="0" w:color="auto"/>
        <w:left w:val="none" w:sz="0" w:space="0" w:color="auto"/>
        <w:bottom w:val="none" w:sz="0" w:space="0" w:color="auto"/>
        <w:right w:val="none" w:sz="0" w:space="0" w:color="auto"/>
      </w:divBdr>
    </w:div>
    <w:div w:id="1444808308">
      <w:bodyDiv w:val="1"/>
      <w:marLeft w:val="0"/>
      <w:marRight w:val="0"/>
      <w:marTop w:val="0"/>
      <w:marBottom w:val="0"/>
      <w:divBdr>
        <w:top w:val="none" w:sz="0" w:space="0" w:color="auto"/>
        <w:left w:val="none" w:sz="0" w:space="0" w:color="auto"/>
        <w:bottom w:val="none" w:sz="0" w:space="0" w:color="auto"/>
        <w:right w:val="none" w:sz="0" w:space="0" w:color="auto"/>
      </w:divBdr>
    </w:div>
    <w:div w:id="1493643980">
      <w:bodyDiv w:val="1"/>
      <w:marLeft w:val="0"/>
      <w:marRight w:val="0"/>
      <w:marTop w:val="0"/>
      <w:marBottom w:val="0"/>
      <w:divBdr>
        <w:top w:val="none" w:sz="0" w:space="0" w:color="auto"/>
        <w:left w:val="none" w:sz="0" w:space="0" w:color="auto"/>
        <w:bottom w:val="none" w:sz="0" w:space="0" w:color="auto"/>
        <w:right w:val="none" w:sz="0" w:space="0" w:color="auto"/>
      </w:divBdr>
    </w:div>
    <w:div w:id="1528789362">
      <w:bodyDiv w:val="1"/>
      <w:marLeft w:val="0"/>
      <w:marRight w:val="0"/>
      <w:marTop w:val="0"/>
      <w:marBottom w:val="0"/>
      <w:divBdr>
        <w:top w:val="none" w:sz="0" w:space="0" w:color="auto"/>
        <w:left w:val="none" w:sz="0" w:space="0" w:color="auto"/>
        <w:bottom w:val="none" w:sz="0" w:space="0" w:color="auto"/>
        <w:right w:val="none" w:sz="0" w:space="0" w:color="auto"/>
      </w:divBdr>
    </w:div>
    <w:div w:id="1607537866">
      <w:bodyDiv w:val="1"/>
      <w:marLeft w:val="0"/>
      <w:marRight w:val="0"/>
      <w:marTop w:val="0"/>
      <w:marBottom w:val="0"/>
      <w:divBdr>
        <w:top w:val="none" w:sz="0" w:space="0" w:color="auto"/>
        <w:left w:val="none" w:sz="0" w:space="0" w:color="auto"/>
        <w:bottom w:val="none" w:sz="0" w:space="0" w:color="auto"/>
        <w:right w:val="none" w:sz="0" w:space="0" w:color="auto"/>
      </w:divBdr>
    </w:div>
    <w:div w:id="1622764265">
      <w:bodyDiv w:val="1"/>
      <w:marLeft w:val="0"/>
      <w:marRight w:val="0"/>
      <w:marTop w:val="0"/>
      <w:marBottom w:val="0"/>
      <w:divBdr>
        <w:top w:val="none" w:sz="0" w:space="0" w:color="auto"/>
        <w:left w:val="none" w:sz="0" w:space="0" w:color="auto"/>
        <w:bottom w:val="none" w:sz="0" w:space="0" w:color="auto"/>
        <w:right w:val="none" w:sz="0" w:space="0" w:color="auto"/>
      </w:divBdr>
    </w:div>
    <w:div w:id="1694573779">
      <w:bodyDiv w:val="1"/>
      <w:marLeft w:val="0"/>
      <w:marRight w:val="0"/>
      <w:marTop w:val="0"/>
      <w:marBottom w:val="0"/>
      <w:divBdr>
        <w:top w:val="none" w:sz="0" w:space="0" w:color="auto"/>
        <w:left w:val="none" w:sz="0" w:space="0" w:color="auto"/>
        <w:bottom w:val="none" w:sz="0" w:space="0" w:color="auto"/>
        <w:right w:val="none" w:sz="0" w:space="0" w:color="auto"/>
      </w:divBdr>
    </w:div>
    <w:div w:id="1725324786">
      <w:bodyDiv w:val="1"/>
      <w:marLeft w:val="0"/>
      <w:marRight w:val="0"/>
      <w:marTop w:val="0"/>
      <w:marBottom w:val="0"/>
      <w:divBdr>
        <w:top w:val="none" w:sz="0" w:space="0" w:color="auto"/>
        <w:left w:val="none" w:sz="0" w:space="0" w:color="auto"/>
        <w:bottom w:val="none" w:sz="0" w:space="0" w:color="auto"/>
        <w:right w:val="none" w:sz="0" w:space="0" w:color="auto"/>
      </w:divBdr>
    </w:div>
    <w:div w:id="2019186820">
      <w:bodyDiv w:val="1"/>
      <w:marLeft w:val="0"/>
      <w:marRight w:val="0"/>
      <w:marTop w:val="0"/>
      <w:marBottom w:val="0"/>
      <w:divBdr>
        <w:top w:val="none" w:sz="0" w:space="0" w:color="auto"/>
        <w:left w:val="none" w:sz="0" w:space="0" w:color="auto"/>
        <w:bottom w:val="none" w:sz="0" w:space="0" w:color="auto"/>
        <w:right w:val="none" w:sz="0" w:space="0" w:color="auto"/>
      </w:divBdr>
    </w:div>
    <w:div w:id="209192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using.k-state.edu/dining/" TargetMode="Externa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hyperlink" Target="https://housing.k-state.edu" TargetMode="External"/><Relationship Id="rId12" Type="http://schemas.openxmlformats.org/officeDocument/2006/relationships/hyperlink" Target="https://careers.k-state.edu/cw/en-us/job/511722/foodservice-operations-manag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k-state.edu/covid-19/vaccine/require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state.edu/about/community.html" TargetMode="External"/><Relationship Id="rId4" Type="http://schemas.openxmlformats.org/officeDocument/2006/relationships/settings" Target="settings.xml"/><Relationship Id="rId9" Type="http://schemas.openxmlformats.org/officeDocument/2006/relationships/hyperlink" Target="https://www.k-state.edu/hcs/benefits/overvi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86C17-816A-4454-926C-FA776A8B2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Marie Laessig</dc:creator>
  <cp:keywords/>
  <dc:description/>
  <cp:lastModifiedBy>Marlene Kunze Dolan</cp:lastModifiedBy>
  <cp:revision>10</cp:revision>
  <cp:lastPrinted>2018-01-09T14:44:00Z</cp:lastPrinted>
  <dcterms:created xsi:type="dcterms:W3CDTF">2021-10-26T19:56:00Z</dcterms:created>
  <dcterms:modified xsi:type="dcterms:W3CDTF">2021-11-19T21:16:00Z</dcterms:modified>
</cp:coreProperties>
</file>